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67C70" w14:textId="44BFBAE9" w:rsidR="006A4877" w:rsidRPr="00B266B0" w:rsidRDefault="006A4877" w:rsidP="009D09FA">
      <w:pPr>
        <w:pStyle w:val="Header"/>
        <w:tabs>
          <w:tab w:val="left" w:pos="567"/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#113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210</w:t>
      </w:r>
      <w:r w:rsidR="00D02065">
        <w:rPr>
          <w:bCs/>
          <w:noProof w:val="0"/>
          <w:sz w:val="24"/>
          <w:szCs w:val="24"/>
        </w:rPr>
        <w:t>0</w:t>
      </w:r>
      <w:r w:rsidR="00CD6081">
        <w:rPr>
          <w:bCs/>
          <w:noProof w:val="0"/>
          <w:sz w:val="24"/>
          <w:szCs w:val="24"/>
        </w:rPr>
        <w:t>598</w:t>
      </w:r>
    </w:p>
    <w:p w14:paraId="11776FA6" w14:textId="04D0A8FC" w:rsidR="00A209D6" w:rsidRPr="00465587" w:rsidRDefault="006A4877" w:rsidP="006A4877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Pr="00FE106D">
        <w:rPr>
          <w:rFonts w:eastAsia="SimSun"/>
          <w:bCs/>
          <w:sz w:val="24"/>
          <w:szCs w:val="24"/>
          <w:lang w:eastAsia="zh-CN"/>
        </w:rPr>
        <w:t>25 January – 05 February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  <w:r w:rsidR="00724357" w:rsidRPr="00724357">
        <w:rPr>
          <w:rFonts w:hint="eastAsia"/>
          <w:bCs/>
          <w:i/>
          <w:iCs/>
          <w:noProof w:val="0"/>
          <w:sz w:val="24"/>
          <w:szCs w:val="24"/>
        </w:rPr>
        <w:t>R</w:t>
      </w:r>
      <w:r w:rsidR="00724357" w:rsidRPr="00724357">
        <w:rPr>
          <w:bCs/>
          <w:i/>
          <w:iCs/>
          <w:noProof w:val="0"/>
          <w:sz w:val="24"/>
          <w:szCs w:val="24"/>
        </w:rPr>
        <w:t>2</w:t>
      </w:r>
      <w:r w:rsidR="00724357" w:rsidRPr="00724357">
        <w:rPr>
          <w:rFonts w:hint="eastAsia"/>
          <w:bCs/>
          <w:i/>
          <w:iCs/>
          <w:noProof w:val="0"/>
          <w:sz w:val="24"/>
          <w:szCs w:val="24"/>
        </w:rPr>
        <w:t>-</w:t>
      </w:r>
      <w:r w:rsidR="00724357" w:rsidRPr="00724357">
        <w:rPr>
          <w:bCs/>
          <w:i/>
          <w:iCs/>
          <w:noProof w:val="0"/>
          <w:sz w:val="24"/>
          <w:szCs w:val="24"/>
        </w:rPr>
        <w:t>2009436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B986242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52B3C">
        <w:rPr>
          <w:rFonts w:cs="Arial"/>
          <w:b/>
          <w:bCs/>
          <w:sz w:val="24"/>
          <w:lang w:eastAsia="ja-JP"/>
        </w:rPr>
        <w:t>8.14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DCD1405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0" w:name="_GoBack"/>
      <w:r w:rsidR="00342042">
        <w:rPr>
          <w:rFonts w:ascii="Arial" w:hAnsi="Arial" w:cs="Arial"/>
          <w:b/>
          <w:bCs/>
          <w:sz w:val="24"/>
        </w:rPr>
        <w:t>NR QMC procedural principles</w:t>
      </w:r>
      <w:bookmarkEnd w:id="0"/>
    </w:p>
    <w:p w14:paraId="1F147C23" w14:textId="55E7A4B7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52B3C" w:rsidRPr="00652B3C">
        <w:rPr>
          <w:rFonts w:ascii="Arial" w:hAnsi="Arial" w:cs="Arial"/>
          <w:b/>
          <w:bCs/>
          <w:sz w:val="24"/>
        </w:rPr>
        <w:t>FS_NR_QoE</w:t>
      </w:r>
      <w:proofErr w:type="spellEnd"/>
      <w:r w:rsidR="00652B3C" w:rsidRPr="00652B3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652B3C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33B5E8C" w14:textId="77777777" w:rsidR="00342042" w:rsidRDefault="00342042" w:rsidP="00342042">
      <w:pPr>
        <w:jc w:val="both"/>
      </w:pPr>
      <w:r w:rsidRPr="002800A5">
        <w:t xml:space="preserve">The Study Item on </w:t>
      </w:r>
      <w:proofErr w:type="spellStart"/>
      <w:r w:rsidRPr="002800A5">
        <w:t>QoE</w:t>
      </w:r>
      <w:proofErr w:type="spellEnd"/>
      <w:r w:rsidRPr="002800A5">
        <w:t xml:space="preserve"> Measurement collection is </w:t>
      </w:r>
      <w:r>
        <w:t>agreed</w:t>
      </w:r>
      <w:r w:rsidRPr="002800A5">
        <w:t xml:space="preserve"> in</w:t>
      </w:r>
      <w:r w:rsidRPr="002800A5">
        <w:rPr>
          <w:rFonts w:ascii="Calibri" w:hAnsi="Calibri" w:cs="Calibri"/>
          <w:sz w:val="22"/>
          <w:szCs w:val="22"/>
        </w:rPr>
        <w:t xml:space="preserve"> </w:t>
      </w:r>
      <w:hyperlink r:id="rId13" w:history="1">
        <w:r w:rsidRPr="002800A5">
          <w:rPr>
            <w:rStyle w:val="Hyperlink"/>
            <w:sz w:val="19"/>
            <w:szCs w:val="19"/>
          </w:rPr>
          <w:t>RP-193256</w:t>
        </w:r>
      </w:hyperlink>
      <w:r>
        <w:rPr>
          <w:rFonts w:ascii="Calibri" w:hAnsi="Calibri" w:cs="Calibri"/>
          <w:sz w:val="22"/>
          <w:szCs w:val="22"/>
        </w:rPr>
        <w:t xml:space="preserve"> </w:t>
      </w:r>
      <w:r w:rsidRPr="007864EE">
        <w:t xml:space="preserve">with </w:t>
      </w:r>
      <w:r>
        <w:t>the following objective for RAN2:</w:t>
      </w:r>
    </w:p>
    <w:p w14:paraId="57A6F36E" w14:textId="77777777" w:rsidR="00342042" w:rsidRDefault="00342042" w:rsidP="00342042">
      <w:pPr>
        <w:numPr>
          <w:ilvl w:val="1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 w:rsidRPr="007864EE">
        <w:rPr>
          <w:color w:val="000000"/>
          <w:lang w:val="en-US" w:eastAsia="zh-CN"/>
        </w:rPr>
        <w:t>Study the potential RAN side solution for supporting a generic framework for triggering, configuring, measurement collection and reporting for various 5G use cases. [RAN3, RAN2]</w:t>
      </w:r>
    </w:p>
    <w:p w14:paraId="3AD5A33F" w14:textId="77777777" w:rsidR="00342042" w:rsidRPr="007864EE" w:rsidRDefault="00342042" w:rsidP="00342042">
      <w:pPr>
        <w:numPr>
          <w:ilvl w:val="1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 w:rsidRPr="007864EE">
        <w:rPr>
          <w:color w:val="000000"/>
          <w:lang w:val="en-US" w:eastAsia="zh-CN"/>
        </w:rPr>
        <w:t>Identify and study the potential solutions (e.g., LTE based solution, reusing MDT mechanism) for configuration and reporting of UE KPI information for certain services (e.g. latency).</w:t>
      </w:r>
      <w:r w:rsidRPr="007864EE" w:rsidDel="009B4C36">
        <w:rPr>
          <w:color w:val="000000"/>
          <w:lang w:val="en-US" w:eastAsia="zh-CN"/>
        </w:rPr>
        <w:t xml:space="preserve"> </w:t>
      </w:r>
    </w:p>
    <w:p w14:paraId="30E46B06" w14:textId="78553A44" w:rsidR="00342042" w:rsidRPr="002800A5" w:rsidRDefault="00342042" w:rsidP="00342042">
      <w:pPr>
        <w:jc w:val="both"/>
      </w:pPr>
      <w:r w:rsidRPr="002800A5">
        <w:t>In thi</w:t>
      </w:r>
      <w:r>
        <w:t>s document we discuss impacts to RRC layer and propose to establish some fundamental assumptions.</w:t>
      </w:r>
    </w:p>
    <w:p w14:paraId="2BBFF540" w14:textId="611A8798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E72DA4">
        <w:t xml:space="preserve">LTE </w:t>
      </w:r>
      <w:r w:rsidR="007C1224">
        <w:t>principles</w:t>
      </w:r>
    </w:p>
    <w:p w14:paraId="65A41941" w14:textId="1ACBBF39" w:rsidR="00342042" w:rsidRDefault="00342042" w:rsidP="00342042">
      <w:r>
        <w:t>As we discuss in R2-21xxxxx,</w:t>
      </w:r>
      <w:r w:rsidR="009D09FA">
        <w:t xml:space="preserve"> collection</w:t>
      </w:r>
      <w:r w:rsidRPr="00733740">
        <w:t xml:space="preserve"> </w:t>
      </w:r>
      <w:r w:rsidR="009D09FA">
        <w:t xml:space="preserve">of </w:t>
      </w:r>
      <w:proofErr w:type="spellStart"/>
      <w:r w:rsidRPr="00733740">
        <w:t>QoE</w:t>
      </w:r>
      <w:proofErr w:type="spellEnd"/>
      <w:r w:rsidRPr="00733740">
        <w:t xml:space="preserve"> metrics for streaming services and MTSI</w:t>
      </w:r>
      <w:r>
        <w:t xml:space="preserve"> was specified for LTE in the relevant specifications:  </w:t>
      </w:r>
      <w:hyperlink r:id="rId14" w:history="1">
        <w:r w:rsidRPr="00252031">
          <w:rPr>
            <w:rStyle w:val="Hyperlink"/>
          </w:rPr>
          <w:t>TS 28.404</w:t>
        </w:r>
      </w:hyperlink>
      <w:r>
        <w:t xml:space="preserve">, </w:t>
      </w:r>
      <w:hyperlink r:id="rId15" w:history="1">
        <w:r w:rsidRPr="009F0BF0">
          <w:rPr>
            <w:rStyle w:val="Hyperlink"/>
          </w:rPr>
          <w:t>TS 28.405</w:t>
        </w:r>
      </w:hyperlink>
      <w:r>
        <w:t xml:space="preserve"> and </w:t>
      </w:r>
      <w:hyperlink r:id="rId16" w:history="1">
        <w:r w:rsidRPr="00A314D8">
          <w:rPr>
            <w:rStyle w:val="Hyperlink"/>
          </w:rPr>
          <w:t>TS 28.406</w:t>
        </w:r>
      </w:hyperlink>
      <w:r>
        <w:t>.</w:t>
      </w:r>
    </w:p>
    <w:p w14:paraId="1B4C3088" w14:textId="6C08979C" w:rsidR="009D09FA" w:rsidRDefault="009D09FA" w:rsidP="009D09FA">
      <w:r>
        <w:t>According to TS 28.405 QMC activation and reporting consist the following procedures:</w:t>
      </w:r>
    </w:p>
    <w:p w14:paraId="54EE960A" w14:textId="77777777" w:rsidR="009D09FA" w:rsidRPr="007B4F0A" w:rsidRDefault="009D09FA" w:rsidP="009D09FA">
      <w:pPr>
        <w:pStyle w:val="TH"/>
        <w:ind w:left="720"/>
        <w:jc w:val="left"/>
      </w:pPr>
      <w:r>
        <w:rPr>
          <w:noProof/>
        </w:rPr>
        <w:drawing>
          <wp:inline distT="0" distB="0" distL="0" distR="0" wp14:anchorId="50D07548" wp14:editId="0123B53A">
            <wp:extent cx="6227444" cy="2533650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7444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EE628" w14:textId="2F700810" w:rsidR="009D09FA" w:rsidRDefault="009D09FA" w:rsidP="009D09FA">
      <w:pPr>
        <w:pStyle w:val="TF"/>
        <w:ind w:left="2140" w:firstLine="132"/>
        <w:jc w:val="left"/>
      </w:pPr>
      <w:r>
        <w:t>Figure 1 (</w:t>
      </w:r>
      <w:r w:rsidRPr="007B4F0A">
        <w:t>Figure 4.2.1-1</w:t>
      </w:r>
      <w:r>
        <w:t>)</w:t>
      </w:r>
      <w:r w:rsidRPr="007B4F0A">
        <w:t>: QMC activation and reporting in LTE</w:t>
      </w:r>
    </w:p>
    <w:p w14:paraId="014D5F32" w14:textId="77777777" w:rsidR="007C1224" w:rsidRDefault="007C1224" w:rsidP="00342042"/>
    <w:p w14:paraId="245568F8" w14:textId="55F05DDA" w:rsidR="00342042" w:rsidRDefault="007C1224" w:rsidP="00342042">
      <w:r>
        <w:t xml:space="preserve">Besides, </w:t>
      </w:r>
      <w:r w:rsidR="00342042">
        <w:t xml:space="preserve">RRC supports Rel-15 </w:t>
      </w:r>
      <w:r w:rsidR="00342042" w:rsidRPr="00733740">
        <w:t xml:space="preserve">QMC as </w:t>
      </w:r>
      <w:r w:rsidR="00342042" w:rsidRPr="00342042">
        <w:t>per: </w:t>
      </w:r>
      <w:hyperlink r:id="rId18" w:history="1">
        <w:r w:rsidR="00342042" w:rsidRPr="00342042">
          <w:rPr>
            <w:rStyle w:val="Hyperlink"/>
          </w:rPr>
          <w:t>R2-1812979</w:t>
        </w:r>
      </w:hyperlink>
      <w:r w:rsidR="00342042">
        <w:t xml:space="preserve"> (CR to RRC introducing QMC). The supportive RRC message is defined in detail in TS 36.331,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42042" w14:paraId="1BCE8017" w14:textId="77777777" w:rsidTr="00856158">
        <w:tc>
          <w:tcPr>
            <w:tcW w:w="9631" w:type="dxa"/>
          </w:tcPr>
          <w:p w14:paraId="7BA8B9CC" w14:textId="77777777" w:rsidR="00342042" w:rsidRPr="002D3A96" w:rsidRDefault="00342042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i/>
                <w:noProof/>
                <w:sz w:val="24"/>
                <w:lang w:eastAsia="ja-JP"/>
              </w:rPr>
            </w:pPr>
            <w:r w:rsidRPr="002D3A96">
              <w:rPr>
                <w:rFonts w:ascii="Arial" w:hAnsi="Arial"/>
                <w:i/>
                <w:noProof/>
                <w:sz w:val="24"/>
                <w:lang w:eastAsia="ja-JP"/>
              </w:rPr>
              <w:lastRenderedPageBreak/>
              <w:t>–</w:t>
            </w:r>
            <w:r w:rsidRPr="002D3A96">
              <w:rPr>
                <w:rFonts w:ascii="Arial" w:hAnsi="Arial"/>
                <w:i/>
                <w:noProof/>
                <w:sz w:val="24"/>
                <w:lang w:eastAsia="ja-JP"/>
              </w:rPr>
              <w:tab/>
            </w:r>
            <w:r w:rsidRPr="002D3A96">
              <w:rPr>
                <w:rFonts w:ascii="Arial" w:hAnsi="Arial"/>
                <w:i/>
                <w:noProof/>
                <w:sz w:val="24"/>
                <w:lang w:eastAsia="zh-CN"/>
              </w:rPr>
              <w:t>MeasReportAppLayer</w:t>
            </w:r>
          </w:p>
          <w:p w14:paraId="12ECC0CC" w14:textId="77777777" w:rsidR="00342042" w:rsidRPr="002D3A96" w:rsidRDefault="00342042" w:rsidP="008561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2D3A96">
              <w:rPr>
                <w:lang w:eastAsia="ja-JP"/>
              </w:rPr>
              <w:t xml:space="preserve">The </w:t>
            </w:r>
            <w:proofErr w:type="spellStart"/>
            <w:r w:rsidRPr="002D3A96">
              <w:rPr>
                <w:i/>
                <w:lang w:eastAsia="ja-JP"/>
              </w:rPr>
              <w:t>MeasReportAppLayer</w:t>
            </w:r>
            <w:proofErr w:type="spellEnd"/>
            <w:r w:rsidRPr="002D3A96">
              <w:rPr>
                <w:lang w:eastAsia="ja-JP"/>
              </w:rPr>
              <w:t xml:space="preserve"> message is used for sending application layer measurement report.</w:t>
            </w:r>
          </w:p>
          <w:p w14:paraId="1FAD04FD" w14:textId="77777777" w:rsidR="00342042" w:rsidRPr="002D3A96" w:rsidRDefault="00342042" w:rsidP="0085615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2D3A96">
              <w:rPr>
                <w:lang w:eastAsia="ja-JP"/>
              </w:rPr>
              <w:t>Signalling radio bearer: SRB4</w:t>
            </w:r>
          </w:p>
          <w:p w14:paraId="4BA51E33" w14:textId="77777777" w:rsidR="00342042" w:rsidRPr="002D3A96" w:rsidRDefault="00342042" w:rsidP="0085615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2D3A96">
              <w:rPr>
                <w:lang w:eastAsia="ja-JP"/>
              </w:rPr>
              <w:t>RLC-SAP: AM</w:t>
            </w:r>
          </w:p>
          <w:p w14:paraId="18845E86" w14:textId="77777777" w:rsidR="00342042" w:rsidRPr="002D3A96" w:rsidRDefault="00342042" w:rsidP="0085615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2D3A96">
              <w:rPr>
                <w:lang w:eastAsia="ja-JP"/>
              </w:rPr>
              <w:t>Logical channel: DCCH</w:t>
            </w:r>
          </w:p>
          <w:p w14:paraId="292B05E9" w14:textId="77777777" w:rsidR="00342042" w:rsidRPr="002D3A96" w:rsidRDefault="00342042" w:rsidP="0085615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2D3A96">
              <w:rPr>
                <w:lang w:eastAsia="ja-JP"/>
              </w:rPr>
              <w:t>Direction: UE to E</w:t>
            </w:r>
            <w:r w:rsidRPr="002D3A96">
              <w:rPr>
                <w:lang w:eastAsia="ja-JP"/>
              </w:rPr>
              <w:noBreakHyphen/>
              <w:t>UTRAN</w:t>
            </w:r>
          </w:p>
          <w:p w14:paraId="728E7D34" w14:textId="77777777" w:rsidR="00342042" w:rsidRPr="002D3A96" w:rsidRDefault="00342042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bCs/>
                <w:i/>
                <w:iCs/>
                <w:lang w:eastAsia="ja-JP"/>
              </w:rPr>
            </w:pPr>
            <w:r w:rsidRPr="002D3A96">
              <w:rPr>
                <w:rFonts w:ascii="Arial" w:hAnsi="Arial"/>
                <w:b/>
                <w:bCs/>
                <w:i/>
                <w:iCs/>
                <w:noProof/>
                <w:lang w:eastAsia="ja-JP"/>
              </w:rPr>
              <w:t xml:space="preserve">MeasReportAppLayer </w:t>
            </w:r>
            <w:r w:rsidRPr="002D3A96">
              <w:rPr>
                <w:rFonts w:ascii="Arial" w:hAnsi="Arial"/>
                <w:b/>
                <w:bCs/>
                <w:iCs/>
                <w:noProof/>
                <w:lang w:eastAsia="ja-JP"/>
              </w:rPr>
              <w:t>message</w:t>
            </w:r>
          </w:p>
          <w:p w14:paraId="5F66319E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>-- ASN1START</w:t>
            </w:r>
          </w:p>
          <w:p w14:paraId="6E8A72CE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</w:p>
          <w:p w14:paraId="50634511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>MeasReportAppLayer-r15 ::=</w:t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SEQUENCE {</w:t>
            </w:r>
          </w:p>
          <w:p w14:paraId="0B5D7D50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criticalExtensions</w:t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CHOICE {</w:t>
            </w:r>
          </w:p>
          <w:p w14:paraId="1C9D1B44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measReportAppLayer-r15</w:t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MeasReportAppLayer-r15-IEs,</w:t>
            </w:r>
          </w:p>
          <w:p w14:paraId="522BB1D4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criticalExtensionsFuture</w:t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SEQUENCE {}</w:t>
            </w:r>
          </w:p>
          <w:p w14:paraId="7151FFB5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}</w:t>
            </w:r>
          </w:p>
          <w:p w14:paraId="71CBBFF5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>}</w:t>
            </w:r>
          </w:p>
          <w:p w14:paraId="309007ED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</w:p>
          <w:p w14:paraId="208CD48F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>MeasReportAppLayer-r15-IEs ::=</w:t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SEQUENCE {</w:t>
            </w:r>
          </w:p>
          <w:p w14:paraId="55C33409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5B7511">
              <w:rPr>
                <w:rFonts w:ascii="Courier New" w:hAnsi="Courier New"/>
                <w:noProof/>
                <w:sz w:val="16"/>
                <w:highlight w:val="yellow"/>
                <w:lang w:eastAsia="ja-JP"/>
              </w:rPr>
              <w:t>measReportAppLayerContainer-r15</w:t>
            </w:r>
            <w:r w:rsidRPr="005B7511">
              <w:rPr>
                <w:rFonts w:ascii="Courier New" w:hAnsi="Courier New"/>
                <w:noProof/>
                <w:sz w:val="16"/>
                <w:highlight w:val="yellow"/>
                <w:lang w:eastAsia="ja-JP"/>
              </w:rPr>
              <w:tab/>
            </w:r>
            <w:r w:rsidRPr="005B7511">
              <w:rPr>
                <w:rFonts w:ascii="Courier New" w:hAnsi="Courier New"/>
                <w:noProof/>
                <w:sz w:val="16"/>
                <w:highlight w:val="yellow"/>
                <w:lang w:eastAsia="ja-JP"/>
              </w:rPr>
              <w:tab/>
              <w:t>OCTET STRING (SIZE(1..8000))</w:t>
            </w:r>
            <w:r w:rsidRPr="005B7511">
              <w:rPr>
                <w:rFonts w:ascii="Courier New" w:hAnsi="Courier New"/>
                <w:noProof/>
                <w:sz w:val="16"/>
                <w:highlight w:val="yellow"/>
                <w:lang w:eastAsia="ja-JP"/>
              </w:rPr>
              <w:tab/>
            </w:r>
            <w:r w:rsidRPr="005B7511">
              <w:rPr>
                <w:rFonts w:ascii="Courier New" w:hAnsi="Courier New"/>
                <w:noProof/>
                <w:sz w:val="16"/>
                <w:highlight w:val="yellow"/>
                <w:lang w:eastAsia="ja-JP"/>
              </w:rPr>
              <w:tab/>
            </w:r>
            <w:r w:rsidRPr="005B7511">
              <w:rPr>
                <w:rFonts w:ascii="Courier New" w:hAnsi="Courier New"/>
                <w:noProof/>
                <w:sz w:val="16"/>
                <w:highlight w:val="yellow"/>
                <w:lang w:eastAsia="ja-JP"/>
              </w:rPr>
              <w:tab/>
              <w:t>OPTIONAL</w:t>
            </w:r>
            <w:r w:rsidRPr="005B7511">
              <w:rPr>
                <w:rFonts w:ascii="Courier New" w:hAnsi="Courier New"/>
                <w:noProof/>
                <w:sz w:val="16"/>
                <w:highlight w:val="yellow"/>
                <w:lang w:eastAsia="zh-CN"/>
              </w:rPr>
              <w:t>,</w:t>
            </w:r>
          </w:p>
          <w:p w14:paraId="3CB01F0D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  <w:t>serviceType-r15</w:t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>ENUMERATED {qoe, qoemtsi, spare6, spare5, spare4, spare3, spare2, spare1}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OPTIONAL,</w:t>
            </w:r>
          </w:p>
          <w:p w14:paraId="4BA41123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nonCriticalExtension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>MeasReportAppLayer-v1590-IEs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OPTIONAL</w:t>
            </w:r>
          </w:p>
          <w:p w14:paraId="70323644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>}</w:t>
            </w:r>
          </w:p>
          <w:p w14:paraId="5158C4A4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</w:p>
          <w:p w14:paraId="557C9DD2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zh-CN"/>
              </w:rPr>
              <w:t>MeasReportAppLayer-v1590-IEs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 xml:space="preserve"> ::=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SEQUENCE {</w:t>
            </w:r>
          </w:p>
          <w:p w14:paraId="28BF5DC1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lateNonCriticalExtension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OCTET STRING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OPTIONAL,</w:t>
            </w:r>
          </w:p>
          <w:p w14:paraId="507C6E22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nonCriticalExtension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SEQUENCE {}</w:t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ab/>
              <w:t>OPTIONAL</w:t>
            </w:r>
          </w:p>
          <w:p w14:paraId="5099F0F5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>}</w:t>
            </w:r>
          </w:p>
          <w:p w14:paraId="3CBDC258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zh-CN"/>
              </w:rPr>
            </w:pPr>
          </w:p>
          <w:p w14:paraId="56D56D8E" w14:textId="77777777" w:rsidR="00342042" w:rsidRPr="002D3A96" w:rsidRDefault="00342042" w:rsidP="0085615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Cs/>
                <w:lang w:eastAsia="ja-JP"/>
              </w:rPr>
            </w:pPr>
            <w:r w:rsidRPr="002D3A96">
              <w:rPr>
                <w:rFonts w:ascii="Courier New" w:hAnsi="Courier New"/>
                <w:noProof/>
                <w:sz w:val="16"/>
                <w:lang w:eastAsia="ja-JP"/>
              </w:rPr>
              <w:t>-- ASN1STOP</w:t>
            </w:r>
          </w:p>
          <w:p w14:paraId="54D8B448" w14:textId="77777777" w:rsidR="00342042" w:rsidRPr="00944796" w:rsidRDefault="00342042" w:rsidP="008561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lang w:eastAsia="ja-JP"/>
              </w:rPr>
            </w:pPr>
          </w:p>
          <w:tbl>
            <w:tblPr>
              <w:tblW w:w="9224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224"/>
            </w:tblGrid>
            <w:tr w:rsidR="00342042" w:rsidRPr="00944796" w14:paraId="5B667A6C" w14:textId="77777777" w:rsidTr="00856158">
              <w:trPr>
                <w:cantSplit/>
                <w:tblHeader/>
              </w:trPr>
              <w:tc>
                <w:tcPr>
                  <w:tcW w:w="9224" w:type="dxa"/>
                </w:tcPr>
                <w:p w14:paraId="188903E0" w14:textId="77777777" w:rsidR="00342042" w:rsidRPr="00944796" w:rsidRDefault="00342042" w:rsidP="0085615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944796">
                    <w:rPr>
                      <w:rFonts w:ascii="Arial" w:hAnsi="Arial"/>
                      <w:b/>
                      <w:i/>
                      <w:noProof/>
                      <w:sz w:val="18"/>
                      <w:lang w:eastAsia="ja-JP"/>
                    </w:rPr>
                    <w:t>MeasReportAppLayer</w:t>
                  </w:r>
                  <w:r w:rsidRPr="00944796">
                    <w:rPr>
                      <w:rFonts w:ascii="Arial" w:hAnsi="Arial"/>
                      <w:b/>
                      <w:noProof/>
                      <w:sz w:val="18"/>
                      <w:lang w:eastAsia="ja-JP"/>
                    </w:rPr>
                    <w:t xml:space="preserve"> </w:t>
                  </w:r>
                  <w:r w:rsidRPr="00944796">
                    <w:rPr>
                      <w:rFonts w:ascii="Arial" w:hAnsi="Arial"/>
                      <w:b/>
                      <w:iCs/>
                      <w:noProof/>
                      <w:sz w:val="18"/>
                      <w:lang w:eastAsia="en-GB"/>
                    </w:rPr>
                    <w:t>field descriptions</w:t>
                  </w:r>
                </w:p>
              </w:tc>
            </w:tr>
            <w:tr w:rsidR="00342042" w:rsidRPr="00944796" w14:paraId="453D2996" w14:textId="77777777" w:rsidTr="00856158">
              <w:trPr>
                <w:cantSplit/>
                <w:trHeight w:val="210"/>
              </w:trPr>
              <w:tc>
                <w:tcPr>
                  <w:tcW w:w="9224" w:type="dxa"/>
                </w:tcPr>
                <w:p w14:paraId="0573571B" w14:textId="77777777" w:rsidR="00342042" w:rsidRPr="00944796" w:rsidRDefault="00342042" w:rsidP="0085615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b/>
                      <w:i/>
                      <w:noProof/>
                      <w:sz w:val="18"/>
                      <w:lang w:eastAsia="zh-CN"/>
                    </w:rPr>
                  </w:pPr>
                  <w:r w:rsidRPr="00944796">
                    <w:rPr>
                      <w:rFonts w:ascii="Arial" w:hAnsi="Arial"/>
                      <w:b/>
                      <w:i/>
                      <w:noProof/>
                      <w:sz w:val="18"/>
                      <w:lang w:eastAsia="ja-JP"/>
                    </w:rPr>
                    <w:t>measReportAppLayerContainer</w:t>
                  </w:r>
                </w:p>
                <w:p w14:paraId="34E1606E" w14:textId="77777777" w:rsidR="00342042" w:rsidRPr="00944796" w:rsidRDefault="00342042" w:rsidP="0085615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944796">
                    <w:rPr>
                      <w:rFonts w:ascii="Arial" w:hAnsi="Arial"/>
                      <w:sz w:val="18"/>
                      <w:lang w:eastAsia="ja-JP"/>
                    </w:rPr>
                    <w:t xml:space="preserve">The field contains container of application layer measurements, see Annex L (normative) in TS </w:t>
                  </w:r>
                  <w:hyperlink r:id="rId19" w:history="1">
                    <w:r w:rsidRPr="00944796">
                      <w:rPr>
                        <w:rStyle w:val="Hyperlink"/>
                        <w:rFonts w:ascii="Arial" w:hAnsi="Arial"/>
                        <w:sz w:val="18"/>
                        <w:lang w:eastAsia="ja-JP"/>
                      </w:rPr>
                      <w:t>26.247</w:t>
                    </w:r>
                  </w:hyperlink>
                  <w:r w:rsidRPr="00944796">
                    <w:rPr>
                      <w:rFonts w:ascii="Arial" w:hAnsi="Arial"/>
                      <w:sz w:val="18"/>
                      <w:lang w:eastAsia="ja-JP"/>
                    </w:rPr>
                    <w:t xml:space="preserve"> [90] and clause 16.5 in TS </w:t>
                  </w:r>
                  <w:hyperlink r:id="rId20" w:history="1">
                    <w:r w:rsidRPr="00944796">
                      <w:rPr>
                        <w:rStyle w:val="Hyperlink"/>
                        <w:rFonts w:ascii="Arial" w:hAnsi="Arial"/>
                        <w:sz w:val="18"/>
                        <w:lang w:eastAsia="ja-JP"/>
                      </w:rPr>
                      <w:t>26.114</w:t>
                    </w:r>
                  </w:hyperlink>
                  <w:r w:rsidRPr="00944796">
                    <w:rPr>
                      <w:rFonts w:ascii="Arial" w:hAnsi="Arial"/>
                      <w:sz w:val="18"/>
                      <w:lang w:eastAsia="ja-JP"/>
                    </w:rPr>
                    <w:t xml:space="preserve"> [99].</w:t>
                  </w:r>
                </w:p>
              </w:tc>
            </w:tr>
            <w:tr w:rsidR="00342042" w:rsidRPr="00944796" w14:paraId="5CC75F8D" w14:textId="77777777" w:rsidTr="00856158">
              <w:trPr>
                <w:cantSplit/>
                <w:trHeight w:val="210"/>
              </w:trPr>
              <w:tc>
                <w:tcPr>
                  <w:tcW w:w="9224" w:type="dxa"/>
                </w:tcPr>
                <w:p w14:paraId="56714039" w14:textId="77777777" w:rsidR="00342042" w:rsidRPr="00944796" w:rsidRDefault="00342042" w:rsidP="0085615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b/>
                      <w:i/>
                      <w:sz w:val="18"/>
                      <w:lang w:eastAsia="ja-JP"/>
                    </w:rPr>
                  </w:pPr>
                  <w:r w:rsidRPr="00944796">
                    <w:rPr>
                      <w:rFonts w:ascii="Arial" w:hAnsi="Arial"/>
                      <w:b/>
                      <w:bCs/>
                      <w:i/>
                      <w:noProof/>
                      <w:sz w:val="18"/>
                      <w:lang w:eastAsia="ja-JP"/>
                    </w:rPr>
                    <w:t>serviceType</w:t>
                  </w:r>
                </w:p>
                <w:p w14:paraId="51B9B7A7" w14:textId="77777777" w:rsidR="00342042" w:rsidRPr="00944796" w:rsidRDefault="00342042" w:rsidP="0085615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ja-JP"/>
                    </w:rPr>
                  </w:pPr>
                  <w:r w:rsidRPr="00944796">
                    <w:rPr>
                      <w:rFonts w:ascii="Arial" w:hAnsi="Arial"/>
                      <w:sz w:val="18"/>
                      <w:lang w:eastAsia="zh-CN"/>
                    </w:rPr>
                    <w:t xml:space="preserve">Indicates the type of application layer measurement. Value </w:t>
                  </w:r>
                  <w:proofErr w:type="spellStart"/>
                  <w:r w:rsidRPr="00944796">
                    <w:rPr>
                      <w:rFonts w:ascii="Arial" w:hAnsi="Arial"/>
                      <w:sz w:val="18"/>
                      <w:lang w:eastAsia="zh-CN"/>
                    </w:rPr>
                    <w:t>qoe</w:t>
                  </w:r>
                  <w:proofErr w:type="spellEnd"/>
                  <w:r w:rsidRPr="00944796">
                    <w:rPr>
                      <w:rFonts w:ascii="Arial" w:hAnsi="Arial"/>
                      <w:sz w:val="18"/>
                      <w:lang w:eastAsia="zh-CN"/>
                    </w:rPr>
                    <w:t xml:space="preserve"> indicates Quality of Experience Measurement Collection for streaming services, value </w:t>
                  </w:r>
                  <w:proofErr w:type="spellStart"/>
                  <w:r w:rsidRPr="00944796">
                    <w:rPr>
                      <w:rFonts w:ascii="Arial" w:hAnsi="Arial"/>
                      <w:sz w:val="18"/>
                      <w:lang w:eastAsia="zh-CN"/>
                    </w:rPr>
                    <w:t>qoemtsi</w:t>
                  </w:r>
                  <w:proofErr w:type="spellEnd"/>
                  <w:r w:rsidRPr="00944796">
                    <w:rPr>
                      <w:rFonts w:ascii="Arial" w:hAnsi="Arial"/>
                      <w:sz w:val="18"/>
                      <w:lang w:eastAsia="zh-CN"/>
                    </w:rPr>
                    <w:t xml:space="preserve"> indicates Quality of Experience Measurement Collection for MTSI.</w:t>
                  </w:r>
                </w:p>
              </w:tc>
            </w:tr>
          </w:tbl>
          <w:p w14:paraId="67A994EA" w14:textId="77777777" w:rsidR="00342042" w:rsidRDefault="00342042" w:rsidP="00856158"/>
          <w:p w14:paraId="6FC2B60A" w14:textId="77777777" w:rsidR="00342042" w:rsidRDefault="00342042" w:rsidP="00856158"/>
        </w:tc>
      </w:tr>
    </w:tbl>
    <w:p w14:paraId="5C14BFE8" w14:textId="77777777" w:rsidR="00342042" w:rsidRDefault="00342042" w:rsidP="00342042"/>
    <w:p w14:paraId="2313010C" w14:textId="77777777" w:rsidR="00342042" w:rsidRDefault="00342042" w:rsidP="00342042">
      <w:r>
        <w:t xml:space="preserve">It is configured with the following part of </w:t>
      </w:r>
      <w:r w:rsidRPr="005B7511">
        <w:rPr>
          <w:highlight w:val="yellow"/>
        </w:rPr>
        <w:t>RRC Reconfiguration</w:t>
      </w:r>
      <w:r>
        <w:rPr>
          <w:highlight w:val="yellow"/>
        </w:rPr>
        <w:t xml:space="preserve"> message: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42042" w14:paraId="00A12504" w14:textId="77777777" w:rsidTr="00856158">
        <w:tc>
          <w:tcPr>
            <w:tcW w:w="9631" w:type="dxa"/>
          </w:tcPr>
          <w:p w14:paraId="2B1BF411" w14:textId="77777777" w:rsidR="00342042" w:rsidRPr="00FF083F" w:rsidRDefault="00342042" w:rsidP="00856158">
            <w:pPr>
              <w:pStyle w:val="PL"/>
              <w:shd w:val="clear" w:color="auto" w:fill="E6E6E6"/>
            </w:pPr>
            <w:r w:rsidRPr="00FF083F">
              <w:tab/>
            </w:r>
            <w:r w:rsidRPr="00FF083F">
              <w:tab/>
              <w:t>measConfigAppLayer-r15</w:t>
            </w:r>
            <w:r w:rsidRPr="00FF083F">
              <w:tab/>
            </w:r>
            <w:r w:rsidRPr="00FF083F">
              <w:tab/>
              <w:t>CHOICE{</w:t>
            </w:r>
          </w:p>
          <w:p w14:paraId="6A6EE752" w14:textId="77777777" w:rsidR="00342042" w:rsidRPr="00FF083F" w:rsidRDefault="00342042" w:rsidP="00856158">
            <w:pPr>
              <w:pStyle w:val="PL"/>
              <w:shd w:val="clear" w:color="auto" w:fill="E6E6E6"/>
            </w:pPr>
            <w:r w:rsidRPr="00FF083F">
              <w:tab/>
            </w:r>
            <w:r w:rsidRPr="00FF083F">
              <w:tab/>
            </w:r>
            <w:r w:rsidRPr="00FF083F">
              <w:tab/>
              <w:t>release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NULL,</w:t>
            </w:r>
          </w:p>
          <w:p w14:paraId="3BAD2901" w14:textId="77777777" w:rsidR="00342042" w:rsidRPr="00FF083F" w:rsidRDefault="00342042" w:rsidP="00856158">
            <w:pPr>
              <w:pStyle w:val="PL"/>
              <w:shd w:val="clear" w:color="auto" w:fill="E6E6E6"/>
            </w:pPr>
            <w:r w:rsidRPr="00FF083F">
              <w:tab/>
            </w:r>
            <w:r w:rsidRPr="00FF083F">
              <w:tab/>
            </w:r>
            <w:r w:rsidRPr="00FF083F">
              <w:tab/>
              <w:t>setup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SEQUENCE{</w:t>
            </w:r>
          </w:p>
          <w:p w14:paraId="7D0ADAA2" w14:textId="77777777" w:rsidR="00342042" w:rsidRPr="00FF083F" w:rsidRDefault="00342042" w:rsidP="00856158">
            <w:pPr>
              <w:pStyle w:val="PL"/>
              <w:shd w:val="clear" w:color="auto" w:fill="E6E6E6"/>
            </w:pP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5B7511">
              <w:rPr>
                <w:highlight w:val="yellow"/>
              </w:rPr>
              <w:t>measConfigAppLayerContainer-r15</w:t>
            </w:r>
            <w:r w:rsidRPr="005B7511">
              <w:rPr>
                <w:highlight w:val="yellow"/>
              </w:rPr>
              <w:tab/>
            </w:r>
            <w:r w:rsidRPr="005B7511">
              <w:rPr>
                <w:highlight w:val="yellow"/>
              </w:rPr>
              <w:tab/>
              <w:t>OCTET STRING (SIZE(1..1000)),</w:t>
            </w:r>
          </w:p>
          <w:p w14:paraId="24727FCD" w14:textId="77777777" w:rsidR="00342042" w:rsidRPr="00FF083F" w:rsidRDefault="00342042" w:rsidP="00856158">
            <w:pPr>
              <w:pStyle w:val="PL"/>
              <w:shd w:val="clear" w:color="auto" w:fill="E6E6E6"/>
            </w:pP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serviceType-r15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ENUMERATED {qoe, qoemtsi, spare6, spare5, spare4, spare3, spare2, spare1}</w:t>
            </w:r>
          </w:p>
          <w:p w14:paraId="579D9431" w14:textId="77777777" w:rsidR="00342042" w:rsidRPr="00FF083F" w:rsidRDefault="00342042" w:rsidP="00856158">
            <w:pPr>
              <w:pStyle w:val="PL"/>
              <w:shd w:val="clear" w:color="auto" w:fill="E6E6E6"/>
            </w:pPr>
            <w:r w:rsidRPr="00FF083F">
              <w:tab/>
            </w:r>
            <w:r w:rsidRPr="00FF083F">
              <w:tab/>
            </w:r>
            <w:r w:rsidRPr="00FF083F">
              <w:tab/>
              <w:t>}</w:t>
            </w:r>
          </w:p>
          <w:p w14:paraId="534B08E5" w14:textId="77777777" w:rsidR="00342042" w:rsidRDefault="00342042" w:rsidP="00856158">
            <w:pPr>
              <w:pStyle w:val="PL"/>
              <w:shd w:val="clear" w:color="auto" w:fill="E6E6E6"/>
            </w:pPr>
            <w:r w:rsidRPr="00FF083F">
              <w:tab/>
            </w:r>
            <w:r w:rsidRPr="00FF083F">
              <w:tab/>
              <w:t>}</w:t>
            </w:r>
            <w:r w:rsidRPr="00FF083F">
              <w:tab/>
              <w:t>OPTIONAL,</w:t>
            </w:r>
            <w:r w:rsidRPr="00FF083F">
              <w:tab/>
              <w:t>-- Need ON</w:t>
            </w:r>
            <w:r w:rsidRPr="00FF083F">
              <w:tab/>
            </w:r>
          </w:p>
        </w:tc>
      </w:tr>
    </w:tbl>
    <w:p w14:paraId="4115CC8A" w14:textId="77777777" w:rsidR="00342042" w:rsidRDefault="00342042" w:rsidP="00342042"/>
    <w:p w14:paraId="16A06E82" w14:textId="7C3C5381" w:rsidR="000D3E54" w:rsidRPr="00871BE4" w:rsidRDefault="007C1224" w:rsidP="000D3E54">
      <w:r>
        <w:t>Overall, the procedures characterise QMC as follows:</w:t>
      </w:r>
    </w:p>
    <w:p w14:paraId="5E68B80A" w14:textId="551DCE28" w:rsidR="00ED1506" w:rsidRPr="00871BE4" w:rsidRDefault="00ED1506" w:rsidP="00871BE4">
      <w:pPr>
        <w:pStyle w:val="ListParagraph"/>
        <w:numPr>
          <w:ilvl w:val="0"/>
          <w:numId w:val="8"/>
        </w:numPr>
      </w:pPr>
      <w:r w:rsidRPr="00871BE4">
        <w:t>the data is produced by</w:t>
      </w:r>
      <w:r w:rsidR="007C1224">
        <w:t xml:space="preserve"> UE’s</w:t>
      </w:r>
      <w:r w:rsidRPr="00871BE4">
        <w:t xml:space="preserve"> application</w:t>
      </w:r>
      <w:r w:rsidR="00731364">
        <w:t xml:space="preserve"> layer</w:t>
      </w:r>
    </w:p>
    <w:p w14:paraId="6194E7C0" w14:textId="2C648BDE" w:rsidR="00E76EC0" w:rsidRDefault="00E76EC0" w:rsidP="29780689">
      <w:pPr>
        <w:pStyle w:val="ListParagraph"/>
        <w:numPr>
          <w:ilvl w:val="0"/>
          <w:numId w:val="8"/>
        </w:numPr>
      </w:pPr>
      <w:r w:rsidRPr="00A875AB">
        <w:t>The report is triggered by AT Command</w:t>
      </w:r>
      <w:r w:rsidR="74A9B1A5" w:rsidRPr="002660C3">
        <w:t xml:space="preserve"> </w:t>
      </w:r>
      <w:r w:rsidRPr="00A875AB">
        <w:t xml:space="preserve">(see </w:t>
      </w:r>
      <w:hyperlink r:id="rId21" w:history="1">
        <w:r w:rsidR="7E5A68C1" w:rsidRPr="002660C3">
          <w:rPr>
            <w:rStyle w:val="Hyperlink"/>
          </w:rPr>
          <w:t>27.007</w:t>
        </w:r>
      </w:hyperlink>
      <w:r w:rsidR="0016508C">
        <w:t xml:space="preserve"> section 8.78 and 8.79)</w:t>
      </w:r>
    </w:p>
    <w:p w14:paraId="1B2A1583" w14:textId="62CCF88A" w:rsidR="007C1224" w:rsidRDefault="007C1224" w:rsidP="007C1224">
      <w:pPr>
        <w:pStyle w:val="ListParagraph"/>
        <w:numPr>
          <w:ilvl w:val="0"/>
          <w:numId w:val="8"/>
        </w:numPr>
      </w:pPr>
      <w:r w:rsidRPr="00871BE4">
        <w:t xml:space="preserve">the report is </w:t>
      </w:r>
      <w:r>
        <w:t>transferred in RAN by</w:t>
      </w:r>
      <w:r w:rsidRPr="00871BE4">
        <w:t xml:space="preserve"> C</w:t>
      </w:r>
      <w:r>
        <w:t xml:space="preserve">ontrol </w:t>
      </w:r>
      <w:r w:rsidRPr="00871BE4">
        <w:t>P</w:t>
      </w:r>
      <w:r>
        <w:t>lane</w:t>
      </w:r>
      <w:r w:rsidRPr="00871BE4">
        <w:t xml:space="preserve"> (SRB</w:t>
      </w:r>
      <w:r>
        <w:t>4 created especially for this purpose</w:t>
      </w:r>
      <w:r w:rsidRPr="00871BE4">
        <w:t>)</w:t>
      </w:r>
    </w:p>
    <w:p w14:paraId="5D6F74DF" w14:textId="6E70DE0B" w:rsidR="00871BE4" w:rsidRDefault="007C1224" w:rsidP="00856158">
      <w:pPr>
        <w:pStyle w:val="ListParagraph"/>
        <w:numPr>
          <w:ilvl w:val="0"/>
          <w:numId w:val="8"/>
        </w:numPr>
      </w:pPr>
      <w:r>
        <w:t xml:space="preserve">the procedures impact only RRC CONNECTED state </w:t>
      </w:r>
    </w:p>
    <w:p w14:paraId="766D6D29" w14:textId="28D0364E" w:rsidR="00A209D6" w:rsidRPr="006E13D1" w:rsidRDefault="00A209D6" w:rsidP="00A209D6">
      <w:pPr>
        <w:pStyle w:val="Heading1"/>
      </w:pPr>
      <w:r w:rsidRPr="006E13D1">
        <w:lastRenderedPageBreak/>
        <w:t>3</w:t>
      </w:r>
      <w:r w:rsidRPr="006E13D1">
        <w:tab/>
      </w:r>
      <w:r w:rsidR="00ED1506">
        <w:t>R</w:t>
      </w:r>
      <w:r w:rsidR="00342042">
        <w:t>RC impacts</w:t>
      </w:r>
    </w:p>
    <w:p w14:paraId="63D691DD" w14:textId="4B05827A" w:rsidR="00717C78" w:rsidRDefault="00717C78" w:rsidP="00717C78">
      <w:pPr>
        <w:pStyle w:val="Heading2"/>
      </w:pPr>
      <w:r w:rsidRPr="006E13D1">
        <w:t>3.</w:t>
      </w:r>
      <w:r w:rsidR="0029097E">
        <w:t>1</w:t>
      </w:r>
      <w:r w:rsidRPr="006E13D1">
        <w:tab/>
      </w:r>
      <w:r>
        <w:t>Configuration and release</w:t>
      </w:r>
    </w:p>
    <w:p w14:paraId="622E34CC" w14:textId="38B2730F" w:rsidR="00BA5523" w:rsidRDefault="00BA5523" w:rsidP="00EA0FC6">
      <w:pPr>
        <w:jc w:val="both"/>
      </w:pPr>
      <w:r>
        <w:t>The configuration / release of QMC via RRC Signalling is done in LTE using the</w:t>
      </w:r>
      <w:r w:rsidR="007C1224">
        <w:t xml:space="preserve"> RRC encoding in</w:t>
      </w:r>
      <w:r>
        <w:t xml:space="preserve"> ASN</w:t>
      </w:r>
      <w:r w:rsidR="003E55B3">
        <w:t>.</w:t>
      </w:r>
      <w:r>
        <w:t>1</w:t>
      </w:r>
      <w:r w:rsidR="009F41A8">
        <w:t xml:space="preserve"> shown in section 2</w:t>
      </w:r>
      <w:r w:rsidR="00D25A55">
        <w:t xml:space="preserve"> above.</w:t>
      </w:r>
      <w:r w:rsidR="00EA0FC6">
        <w:t xml:space="preserve"> </w:t>
      </w:r>
    </w:p>
    <w:p w14:paraId="0CD454E5" w14:textId="725FB35C" w:rsidR="00C5202E" w:rsidRDefault="00EA0FC6" w:rsidP="00EA0FC6">
      <w:pPr>
        <w:jc w:val="both"/>
      </w:pPr>
      <w:r>
        <w:t>According to typical RRC operations (setup/release), i</w:t>
      </w:r>
      <w:r w:rsidR="00717C78">
        <w:t xml:space="preserve">t is possible to </w:t>
      </w:r>
      <w:r w:rsidR="00E14CD2">
        <w:t xml:space="preserve">release the RRC configuration for </w:t>
      </w:r>
      <w:r w:rsidR="00744475">
        <w:t xml:space="preserve">QMC. </w:t>
      </w:r>
      <w:r>
        <w:t>H</w:t>
      </w:r>
      <w:r w:rsidR="00752382">
        <w:t>owever,</w:t>
      </w:r>
      <w:r w:rsidR="00744475">
        <w:t xml:space="preserve"> in SA4 </w:t>
      </w:r>
      <w:r w:rsidR="00BA5523">
        <w:t>specifications (</w:t>
      </w:r>
      <w:r w:rsidR="00744475">
        <w:t xml:space="preserve">TS 26.114 and TS 26.247) it seems that this </w:t>
      </w:r>
      <w:r w:rsidR="003E55B3">
        <w:t xml:space="preserve">explicit </w:t>
      </w:r>
      <w:r w:rsidR="00744475">
        <w:t xml:space="preserve">release is not transmitted to Application Layer. </w:t>
      </w:r>
    </w:p>
    <w:p w14:paraId="37AB027C" w14:textId="3695FF31" w:rsidR="004C1D0B" w:rsidRDefault="004C1D0B" w:rsidP="004C1D0B">
      <w:r w:rsidRPr="004C1D0B">
        <w:rPr>
          <w:b/>
          <w:bCs/>
        </w:rPr>
        <w:t>Observation</w:t>
      </w:r>
      <w:r w:rsidR="00EA0FC6">
        <w:rPr>
          <w:b/>
          <w:bCs/>
        </w:rPr>
        <w:t xml:space="preserve"> 1</w:t>
      </w:r>
      <w:r w:rsidRPr="004C1D0B">
        <w:rPr>
          <w:b/>
          <w:bCs/>
        </w:rPr>
        <w:t>:</w:t>
      </w:r>
      <w:r>
        <w:t xml:space="preserve"> In LTE, the release of QMC in UE RRC is not </w:t>
      </w:r>
      <w:r w:rsidR="00EA0FC6">
        <w:t>coordinated with</w:t>
      </w:r>
      <w:r>
        <w:t xml:space="preserve"> Application Layer.</w:t>
      </w:r>
    </w:p>
    <w:p w14:paraId="3E213410" w14:textId="491707EE" w:rsidR="004C1D0B" w:rsidRDefault="004C1D0B" w:rsidP="004C1D0B">
      <w:r>
        <w:t xml:space="preserve">This mean that even if UE </w:t>
      </w:r>
      <w:r w:rsidR="00442665">
        <w:t xml:space="preserve">configuration </w:t>
      </w:r>
      <w:r>
        <w:t xml:space="preserve">is </w:t>
      </w:r>
      <w:r w:rsidR="00442665">
        <w:t>release</w:t>
      </w:r>
      <w:r>
        <w:t xml:space="preserve"> for QMC, UE Access Stratum </w:t>
      </w:r>
      <w:r w:rsidR="00EA0FC6">
        <w:t>may</w:t>
      </w:r>
      <w:r>
        <w:t xml:space="preserve"> continue to receive XML </w:t>
      </w:r>
      <w:proofErr w:type="spellStart"/>
      <w:r>
        <w:t>QoE</w:t>
      </w:r>
      <w:proofErr w:type="spellEnd"/>
      <w:r>
        <w:t xml:space="preserve"> Report but will not be able to send them to the gNB.</w:t>
      </w:r>
      <w:r w:rsidR="00372F79">
        <w:t xml:space="preserve"> This is illustrated in the figure below:</w:t>
      </w:r>
    </w:p>
    <w:p w14:paraId="0886517A" w14:textId="77777777" w:rsidR="00372F79" w:rsidRDefault="00372F79" w:rsidP="00372F79">
      <w:pPr>
        <w:pStyle w:val="HTMLPreformatted"/>
        <w:jc w:val="center"/>
      </w:pPr>
      <w:r>
        <w:object w:dxaOrig="9576" w:dyaOrig="7572" w14:anchorId="6A318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369pt" o:ole="">
            <v:imagedata r:id="rId22" o:title=""/>
          </v:shape>
          <o:OLEObject Type="Embed" ProgID="Mscgen.Chart" ShapeID="_x0000_i1025" DrawAspect="Content" ObjectID="_1672171146" r:id="rId23"/>
        </w:object>
      </w:r>
    </w:p>
    <w:p w14:paraId="23F07383" w14:textId="2D6B4F46" w:rsidR="00372F79" w:rsidRDefault="00372F79" w:rsidP="00372F79">
      <w:pPr>
        <w:pStyle w:val="TF"/>
      </w:pPr>
      <w:r>
        <w:t xml:space="preserve">Figure </w:t>
      </w:r>
      <w:r w:rsidR="005511C6">
        <w:t>1</w:t>
      </w:r>
      <w:r>
        <w:t xml:space="preserve">: QMC configuration Release </w:t>
      </w:r>
    </w:p>
    <w:p w14:paraId="59C35EF7" w14:textId="3D09A310" w:rsidR="0029097E" w:rsidRPr="00E546B6" w:rsidRDefault="0029097E" w:rsidP="0029097E">
      <w:pPr>
        <w:rPr>
          <w:b/>
          <w:bCs/>
        </w:rPr>
      </w:pPr>
      <w:r w:rsidRPr="00E546B6">
        <w:rPr>
          <w:b/>
          <w:bCs/>
        </w:rPr>
        <w:t xml:space="preserve">Proposal 1: </w:t>
      </w:r>
      <w:r w:rsidRPr="00E546B6">
        <w:t>QMC configuration in RRC follows regular operation principles (setup/release).</w:t>
      </w:r>
    </w:p>
    <w:p w14:paraId="07A07433" w14:textId="4D924F8E" w:rsidR="00EA0FC6" w:rsidRPr="00CF719B" w:rsidRDefault="00EA0FC6" w:rsidP="00EA0FC6">
      <w:pPr>
        <w:rPr>
          <w:b/>
          <w:bCs/>
        </w:rPr>
      </w:pPr>
      <w:r w:rsidRPr="00E546B6">
        <w:rPr>
          <w:b/>
          <w:bCs/>
        </w:rPr>
        <w:t xml:space="preserve">Proposal 2: </w:t>
      </w:r>
      <w:r w:rsidRPr="00E546B6">
        <w:t>RAN2 should study RRC layer impacts due to non-acknowledged QMC configuration release</w:t>
      </w:r>
      <w:r w:rsidR="0029097E" w:rsidRPr="00E546B6">
        <w:t xml:space="preserve"> between RRC/App</w:t>
      </w:r>
      <w:r w:rsidRPr="00E546B6">
        <w:t>.</w:t>
      </w:r>
    </w:p>
    <w:p w14:paraId="4B6F34F7" w14:textId="77777777" w:rsidR="007C1224" w:rsidRPr="00B047B3" w:rsidRDefault="007C1224" w:rsidP="007C1224"/>
    <w:p w14:paraId="5F01C058" w14:textId="08CCF8D0" w:rsidR="00A209D6" w:rsidRPr="006E13D1" w:rsidRDefault="00A209D6" w:rsidP="00A209D6">
      <w:pPr>
        <w:pStyle w:val="Heading2"/>
      </w:pPr>
      <w:r w:rsidRPr="006E13D1">
        <w:lastRenderedPageBreak/>
        <w:t>3.</w:t>
      </w:r>
      <w:r w:rsidR="0029097E">
        <w:t>2</w:t>
      </w:r>
      <w:r w:rsidRPr="006E13D1">
        <w:tab/>
      </w:r>
      <w:r w:rsidR="002800A5">
        <w:t>RRC States</w:t>
      </w:r>
      <w:r w:rsidR="00871BE4">
        <w:t xml:space="preserve"> </w:t>
      </w:r>
      <w:r w:rsidRPr="006E13D1">
        <w:t xml:space="preserve"> </w:t>
      </w:r>
    </w:p>
    <w:p w14:paraId="4EAD1CDB" w14:textId="3A7208DF" w:rsidR="00397C31" w:rsidRDefault="00397C31" w:rsidP="00397C31">
      <w:pPr>
        <w:pStyle w:val="Heading3"/>
      </w:pPr>
      <w:r>
        <w:t>3.</w:t>
      </w:r>
      <w:r w:rsidR="0029097E">
        <w:t>2</w:t>
      </w:r>
      <w:r w:rsidR="00752382">
        <w:t>.1</w:t>
      </w:r>
      <w:r>
        <w:tab/>
        <w:t xml:space="preserve">Idle </w:t>
      </w:r>
      <w:r w:rsidR="00DE6C0B">
        <w:t>mode and RRC INACTIVE</w:t>
      </w:r>
    </w:p>
    <w:p w14:paraId="725BE2E2" w14:textId="10FCD24F" w:rsidR="00B9228F" w:rsidRDefault="00B9228F" w:rsidP="00B9228F">
      <w:r>
        <w:t>In LTE, QMC configuration is part of UE Radio Configuration</w:t>
      </w:r>
      <w:r w:rsidR="00D90481">
        <w:t>.</w:t>
      </w:r>
      <w:r>
        <w:t xml:space="preserve"> When UE switches to Idle mode or INACTIVE </w:t>
      </w:r>
      <w:r w:rsidR="00A50A54">
        <w:t>state, the</w:t>
      </w:r>
      <w:r>
        <w:t xml:space="preserve"> radio configuration of the UE is </w:t>
      </w:r>
      <w:r w:rsidR="00B94203">
        <w:t>released</w:t>
      </w:r>
      <w:r>
        <w:t xml:space="preserve">. This applies to QMC configuration. </w:t>
      </w:r>
    </w:p>
    <w:p w14:paraId="4A1BEB31" w14:textId="43CB2D86" w:rsidR="00B9228F" w:rsidRDefault="00B9228F" w:rsidP="00B9228F">
      <w:r w:rsidRPr="00174F91">
        <w:rPr>
          <w:b/>
          <w:bCs/>
        </w:rPr>
        <w:t>Observation</w:t>
      </w:r>
      <w:r w:rsidR="00EA0FC6">
        <w:rPr>
          <w:b/>
          <w:bCs/>
        </w:rPr>
        <w:t xml:space="preserve"> 2</w:t>
      </w:r>
      <w:r w:rsidRPr="00174F91">
        <w:rPr>
          <w:b/>
          <w:bCs/>
        </w:rPr>
        <w:t>:</w:t>
      </w:r>
      <w:r>
        <w:t xml:space="preserve"> </w:t>
      </w:r>
      <w:r w:rsidR="0029097E">
        <w:t>I</w:t>
      </w:r>
      <w:r>
        <w:t>n LTE when UE switches to Idle or INACTIVE mode, the QMC configuration in RRC is released</w:t>
      </w:r>
      <w:r w:rsidR="00EA0FC6">
        <w:t>.</w:t>
      </w:r>
    </w:p>
    <w:p w14:paraId="3FB0714B" w14:textId="39C016F3" w:rsidR="00CF33DE" w:rsidRDefault="00470668" w:rsidP="00B9228F">
      <w:r>
        <w:object w:dxaOrig="9120" w:dyaOrig="8430" w14:anchorId="7B9756F9">
          <v:shape id="_x0000_i1026" type="#_x0000_t75" style="width:492.75pt;height:444pt" o:ole="">
            <v:imagedata r:id="rId24" o:title=""/>
          </v:shape>
          <o:OLEObject Type="Embed" ProgID="Mscgen.Chart" ShapeID="_x0000_i1026" DrawAspect="Content" ObjectID="_1672171147" r:id="rId25"/>
        </w:object>
      </w:r>
    </w:p>
    <w:p w14:paraId="50BA1A90" w14:textId="649E57B4" w:rsidR="00356500" w:rsidRDefault="00356500" w:rsidP="00356500">
      <w:pPr>
        <w:pStyle w:val="TF"/>
      </w:pPr>
      <w:r>
        <w:t xml:space="preserve">Figure </w:t>
      </w:r>
      <w:r w:rsidR="005511C6">
        <w:t>2</w:t>
      </w:r>
      <w:r>
        <w:t xml:space="preserve">: QMC handling when UE switched to </w:t>
      </w:r>
      <w:r w:rsidR="002F1E4D">
        <w:t>Idle mode or INACTIVE state</w:t>
      </w:r>
    </w:p>
    <w:p w14:paraId="474A0295" w14:textId="77777777" w:rsidR="00356500" w:rsidRDefault="00356500" w:rsidP="00356500"/>
    <w:p w14:paraId="222B21B0" w14:textId="4FD70998" w:rsidR="00356500" w:rsidRPr="00174F91" w:rsidRDefault="00356500" w:rsidP="00EA0FC6">
      <w:pPr>
        <w:jc w:val="both"/>
      </w:pPr>
      <w:r>
        <w:t>We propose that in NR, th</w:t>
      </w:r>
      <w:r w:rsidR="00EA0FC6">
        <w:t xml:space="preserve">e principle is adopted: </w:t>
      </w:r>
      <w:r>
        <w:t>th</w:t>
      </w:r>
      <w:r w:rsidR="00EA0FC6">
        <w:t>e QMC applies to RRC CONNECTED UE state and</w:t>
      </w:r>
      <w:r>
        <w:t xml:space="preserve"> QMC configuration is part of UE Radio Configuration</w:t>
      </w:r>
      <w:r w:rsidR="00066C0D">
        <w:t xml:space="preserve"> as in LTE</w:t>
      </w:r>
      <w:r w:rsidR="00EA0FC6">
        <w:t>:</w:t>
      </w:r>
    </w:p>
    <w:p w14:paraId="6A8CCA40" w14:textId="103EC015" w:rsidR="00B969D9" w:rsidRDefault="00356500" w:rsidP="00356500">
      <w:r w:rsidRPr="00174F91">
        <w:rPr>
          <w:b/>
          <w:bCs/>
        </w:rPr>
        <w:t>Proposal</w:t>
      </w:r>
      <w:r w:rsidR="00EA0FC6">
        <w:rPr>
          <w:b/>
          <w:bCs/>
        </w:rPr>
        <w:t xml:space="preserve"> 3</w:t>
      </w:r>
      <w:r w:rsidRPr="00174F91">
        <w:rPr>
          <w:b/>
          <w:bCs/>
        </w:rPr>
        <w:t>:</w:t>
      </w:r>
      <w:r>
        <w:t xml:space="preserve"> In NR, QMC</w:t>
      </w:r>
      <w:r w:rsidR="00F71B14">
        <w:t xml:space="preserve"> </w:t>
      </w:r>
      <w:r w:rsidR="004D7D30">
        <w:t xml:space="preserve">configuration </w:t>
      </w:r>
      <w:r w:rsidR="00F71B14">
        <w:t>in Access Stratum</w:t>
      </w:r>
      <w:r>
        <w:t xml:space="preserve"> </w:t>
      </w:r>
      <w:r w:rsidR="00EA0FC6">
        <w:t xml:space="preserve">concerns RRC CONNECTED and </w:t>
      </w:r>
      <w:r>
        <w:t>is released when UE switches to I</w:t>
      </w:r>
      <w:r w:rsidR="00EA0FC6">
        <w:t xml:space="preserve">DLE </w:t>
      </w:r>
      <w:r>
        <w:t>or INACTIVE state.</w:t>
      </w:r>
    </w:p>
    <w:p w14:paraId="7019E645" w14:textId="6738C14D" w:rsidR="00867A7D" w:rsidRDefault="00F72EB2" w:rsidP="00867A7D">
      <w:r>
        <w:t>Also, t</w:t>
      </w:r>
      <w:r w:rsidR="00867A7D">
        <w:t>he XML QoE Report received by the UE when RRC is not configured for Reporting (including RRC Idle and RRC INACTIVE) over Uu are lost and they are not stored for</w:t>
      </w:r>
      <w:r w:rsidR="003E2CCC">
        <w:t xml:space="preserve"> further transmission</w:t>
      </w:r>
      <w:r w:rsidR="00EA0FC6">
        <w:t>.</w:t>
      </w:r>
    </w:p>
    <w:p w14:paraId="2CA3E831" w14:textId="482AB14C" w:rsidR="00867A7D" w:rsidRDefault="00867A7D" w:rsidP="00867A7D">
      <w:r w:rsidRPr="00A67A9C">
        <w:rPr>
          <w:b/>
          <w:bCs/>
        </w:rPr>
        <w:lastRenderedPageBreak/>
        <w:t>Proposa</w:t>
      </w:r>
      <w:r w:rsidRPr="00EA0FC6">
        <w:rPr>
          <w:b/>
          <w:bCs/>
        </w:rPr>
        <w:t xml:space="preserve">l </w:t>
      </w:r>
      <w:r w:rsidR="00EA0FC6" w:rsidRPr="00EA0FC6">
        <w:rPr>
          <w:b/>
          <w:bCs/>
        </w:rPr>
        <w:t>4</w:t>
      </w:r>
      <w:r w:rsidRPr="00EA0FC6">
        <w:rPr>
          <w:b/>
          <w:bCs/>
        </w:rPr>
        <w:t>:</w:t>
      </w:r>
      <w:r>
        <w:t xml:space="preserve"> </w:t>
      </w:r>
      <w:r w:rsidR="001F0DA4">
        <w:t xml:space="preserve">XML QoE Report </w:t>
      </w:r>
      <w:r w:rsidR="00D40163">
        <w:t xml:space="preserve">received by UE </w:t>
      </w:r>
      <w:r w:rsidR="00A67A9C">
        <w:t>from App. Layer when QMC is not configured at RRC layer are discarded.</w:t>
      </w:r>
    </w:p>
    <w:p w14:paraId="770BEC05" w14:textId="29976F0E" w:rsidR="009C0DDE" w:rsidRDefault="009C0DDE" w:rsidP="009C0DDE">
      <w:pPr>
        <w:pStyle w:val="Heading3"/>
      </w:pPr>
      <w:r>
        <w:t>3.</w:t>
      </w:r>
      <w:r w:rsidR="00F63CAC">
        <w:t>2</w:t>
      </w:r>
      <w:r>
        <w:t>.2</w:t>
      </w:r>
      <w:r>
        <w:tab/>
      </w:r>
      <w:r w:rsidR="00EA0FC6">
        <w:t>QMC m</w:t>
      </w:r>
      <w:r>
        <w:t>easurement continuity</w:t>
      </w:r>
      <w:r w:rsidR="001124F8">
        <w:t xml:space="preserve"> from Idle / INACTIVE</w:t>
      </w:r>
    </w:p>
    <w:p w14:paraId="2A005B81" w14:textId="318C3DAF" w:rsidR="00835FBD" w:rsidRDefault="00835FBD" w:rsidP="00835FBD">
      <w:pPr>
        <w:pStyle w:val="Heading4"/>
      </w:pPr>
      <w:r>
        <w:t>3.</w:t>
      </w:r>
      <w:r w:rsidR="00F63CAC">
        <w:t>2</w:t>
      </w:r>
      <w:r>
        <w:t>.2.1</w:t>
      </w:r>
      <w:r>
        <w:tab/>
        <w:t>From INACTIVE</w:t>
      </w:r>
      <w:r w:rsidR="0061513B">
        <w:t xml:space="preserve"> state</w:t>
      </w:r>
    </w:p>
    <w:p w14:paraId="6AEAF312" w14:textId="67C5CAC2" w:rsidR="001124F8" w:rsidRDefault="001124F8" w:rsidP="001124F8">
      <w:r>
        <w:t xml:space="preserve">When UE is back to RRC CONNECTED from INACTIVE, the gNB controlling the UE where the </w:t>
      </w:r>
      <w:r w:rsidR="000E1224">
        <w:t xml:space="preserve">UE resume </w:t>
      </w:r>
      <w:r w:rsidR="003868BD">
        <w:t xml:space="preserve">its connection, gets the UE context from the last serving gNB. With this information </w:t>
      </w:r>
      <w:r w:rsidR="00936525">
        <w:t>it can re-configure the UE.</w:t>
      </w:r>
    </w:p>
    <w:p w14:paraId="09FF6F5D" w14:textId="07AF48A2" w:rsidR="00936525" w:rsidRDefault="00936525" w:rsidP="001124F8">
      <w:r>
        <w:t>If the QMC configuration is part of the UE context, the gNB</w:t>
      </w:r>
      <w:r w:rsidR="00EA0FC6">
        <w:t xml:space="preserve"> in w</w:t>
      </w:r>
      <w:r>
        <w:t xml:space="preserve">hich the UE Resumes </w:t>
      </w:r>
      <w:r w:rsidR="008C66AC">
        <w:t xml:space="preserve">its connection will know that UE was configured for </w:t>
      </w:r>
      <w:r w:rsidR="00603353">
        <w:t>QMC</w:t>
      </w:r>
      <w:r w:rsidR="008C66AC">
        <w:t xml:space="preserve"> and is able to reconfigure it</w:t>
      </w:r>
      <w:r w:rsidR="006C048C">
        <w:t>,</w:t>
      </w:r>
      <w:r w:rsidR="008C66AC">
        <w:t xml:space="preserve"> if needed.</w:t>
      </w:r>
      <w:r w:rsidR="0029097E">
        <w:t xml:space="preserve"> </w:t>
      </w:r>
    </w:p>
    <w:p w14:paraId="0D2A0373" w14:textId="7060B044" w:rsidR="008C66AC" w:rsidRDefault="008C66AC" w:rsidP="001124F8">
      <w:r w:rsidRPr="203386A6">
        <w:rPr>
          <w:b/>
          <w:bCs/>
        </w:rPr>
        <w:t>Proposal</w:t>
      </w:r>
      <w:r w:rsidR="006C048C" w:rsidRPr="203386A6">
        <w:rPr>
          <w:b/>
          <w:bCs/>
        </w:rPr>
        <w:t xml:space="preserve"> 5</w:t>
      </w:r>
      <w:r>
        <w:t xml:space="preserve">: </w:t>
      </w:r>
      <w:r w:rsidR="0029097E">
        <w:t>RAN2 should study</w:t>
      </w:r>
      <w:r>
        <w:t xml:space="preserve"> </w:t>
      </w:r>
      <w:r w:rsidR="0029097E">
        <w:t>QMC handling</w:t>
      </w:r>
      <w:r>
        <w:t xml:space="preserve"> in RRC INACTIVE</w:t>
      </w:r>
      <w:r w:rsidR="00177923">
        <w:t>.</w:t>
      </w:r>
    </w:p>
    <w:p w14:paraId="106D6A65" w14:textId="17021578" w:rsidR="00835FBD" w:rsidRDefault="00835FBD" w:rsidP="00835FBD">
      <w:pPr>
        <w:pStyle w:val="Heading4"/>
      </w:pPr>
      <w:r>
        <w:t>3.</w:t>
      </w:r>
      <w:r w:rsidR="00F63CAC">
        <w:t>2</w:t>
      </w:r>
      <w:r>
        <w:t>.2.2</w:t>
      </w:r>
      <w:r>
        <w:tab/>
        <w:t xml:space="preserve">From </w:t>
      </w:r>
      <w:r w:rsidR="00912DDA">
        <w:t>Idle</w:t>
      </w:r>
      <w:r w:rsidR="0061513B">
        <w:t xml:space="preserve"> mode</w:t>
      </w:r>
    </w:p>
    <w:p w14:paraId="7BCDFDF4" w14:textId="45FE6799" w:rsidR="008C66AC" w:rsidRDefault="006C048C" w:rsidP="001124F8">
      <w:r>
        <w:t>The gNB is not required to store UE context, when it moves to Idle. Typically, w</w:t>
      </w:r>
      <w:r w:rsidR="00412049">
        <w:t xml:space="preserve">hen UE is back from </w:t>
      </w:r>
      <w:r w:rsidR="00AD349F">
        <w:t xml:space="preserve">Idle mode, the </w:t>
      </w:r>
      <w:r w:rsidR="00210F67">
        <w:t xml:space="preserve">New Cell needs to know </w:t>
      </w:r>
      <w:r w:rsidR="002332BB">
        <w:t xml:space="preserve">if it needs to configure UE RRC for the Report of </w:t>
      </w:r>
      <w:r w:rsidR="00835FBD">
        <w:t xml:space="preserve">QoE </w:t>
      </w:r>
      <w:r w:rsidR="007A4BEA">
        <w:t>information</w:t>
      </w:r>
      <w:r w:rsidR="00835FBD">
        <w:t>.</w:t>
      </w:r>
      <w:r>
        <w:t xml:space="preserve"> However, for Signalling based activation, it may be needed to follow Core Network-triggered activation to enable user’s continuity in QMC session.</w:t>
      </w:r>
    </w:p>
    <w:p w14:paraId="0B89395E" w14:textId="48572494" w:rsidR="007A4BEA" w:rsidRDefault="007A4BEA" w:rsidP="001124F8">
      <w:r>
        <w:t xml:space="preserve">In case of </w:t>
      </w:r>
      <w:r w:rsidR="008649F9">
        <w:t>Signalling</w:t>
      </w:r>
      <w:r w:rsidR="00AA6764">
        <w:t xml:space="preserve"> based QMC, the Core network will forward the </w:t>
      </w:r>
      <w:r w:rsidR="00506ED7">
        <w:t xml:space="preserve">needed information over NG interface at the point of RRC Reconnection. But </w:t>
      </w:r>
      <w:r w:rsidR="005E0F79">
        <w:t xml:space="preserve">in case of Management based QMC, </w:t>
      </w:r>
      <w:r w:rsidR="006666BE">
        <w:t xml:space="preserve">the gNB is not aware if the UE RRC needs to be configured for </w:t>
      </w:r>
      <w:proofErr w:type="spellStart"/>
      <w:r w:rsidR="006666BE">
        <w:t>QoE</w:t>
      </w:r>
      <w:proofErr w:type="spellEnd"/>
      <w:r w:rsidR="006666BE">
        <w:t xml:space="preserve"> Report.</w:t>
      </w:r>
      <w:r w:rsidR="00E546B6">
        <w:t xml:space="preserve"> </w:t>
      </w:r>
      <w:r w:rsidR="0029097E">
        <w:t xml:space="preserve">However, the UE does not </w:t>
      </w:r>
      <w:r w:rsidR="00F63CAC">
        <w:t>keep any RRC configuration for QMC that would survive RRC Idle state.</w:t>
      </w:r>
    </w:p>
    <w:p w14:paraId="06532C67" w14:textId="38435E4B" w:rsidR="00210F67" w:rsidRPr="001124F8" w:rsidRDefault="00210F67" w:rsidP="001124F8">
      <w:r w:rsidRPr="00683428">
        <w:rPr>
          <w:b/>
          <w:bCs/>
        </w:rPr>
        <w:t>Proposal</w:t>
      </w:r>
      <w:r w:rsidR="00F63CAC">
        <w:rPr>
          <w:b/>
          <w:bCs/>
        </w:rPr>
        <w:t xml:space="preserve"> 6</w:t>
      </w:r>
      <w:r>
        <w:t xml:space="preserve">: </w:t>
      </w:r>
      <w:r w:rsidR="00F63CAC">
        <w:t>The UE does not store RRC configuration for QMC that would survive RRC Idle state</w:t>
      </w:r>
      <w:r w:rsidR="00F63CAC" w:rsidDel="00F63CAC">
        <w:t xml:space="preserve"> </w:t>
      </w:r>
    </w:p>
    <w:p w14:paraId="7253FD73" w14:textId="0B852A82" w:rsidR="006F6009" w:rsidRDefault="006F6009" w:rsidP="006F6009">
      <w:pPr>
        <w:pStyle w:val="Heading2"/>
      </w:pPr>
      <w:r w:rsidRPr="006E13D1">
        <w:t>3.</w:t>
      </w:r>
      <w:r w:rsidR="00F63CAC">
        <w:t>3</w:t>
      </w:r>
      <w:r w:rsidRPr="006E13D1">
        <w:tab/>
      </w:r>
      <w:r w:rsidR="00172F81">
        <w:t>State change and Scheduling Request</w:t>
      </w:r>
    </w:p>
    <w:p w14:paraId="18354CB2" w14:textId="16D9A0EB" w:rsidR="00B218CB" w:rsidRDefault="00B218CB" w:rsidP="00A209D6">
      <w:r>
        <w:t xml:space="preserve">In order to not </w:t>
      </w:r>
      <w:r w:rsidR="00CF719B">
        <w:t>interfere</w:t>
      </w:r>
      <w:r>
        <w:t xml:space="preserve"> too much with the UE battery optimization, we also think that the </w:t>
      </w:r>
      <w:r w:rsidR="00CF719B">
        <w:t>transmission</w:t>
      </w:r>
      <w:r>
        <w:t xml:space="preserve"> of QoE report should not trigger a change of UE state / mode, for example a </w:t>
      </w:r>
      <w:r w:rsidR="00CF719B">
        <w:t>transition</w:t>
      </w:r>
      <w:r>
        <w:t xml:space="preserve"> from Idle mode to RRC CONNECTED o</w:t>
      </w:r>
      <w:r w:rsidR="00D21B3C">
        <w:t>r RRC INACTIVE to RRC CONNECTED</w:t>
      </w:r>
      <w:r w:rsidR="006C048C">
        <w:t xml:space="preserve">. To avoid too harsh impacts to regular UE operations, we believe QMC should not put any new requirements to state transitions or initial access control. </w:t>
      </w:r>
      <w:r w:rsidR="006C048C" w:rsidRPr="00731364">
        <w:rPr>
          <w:bCs/>
        </w:rPr>
        <w:t>QoE report</w:t>
      </w:r>
      <w:r w:rsidR="006C048C">
        <w:rPr>
          <w:bCs/>
        </w:rPr>
        <w:t>s</w:t>
      </w:r>
      <w:r w:rsidR="006C048C" w:rsidRPr="00731364">
        <w:rPr>
          <w:bCs/>
        </w:rPr>
        <w:t xml:space="preserve"> should be transmitted when</w:t>
      </w:r>
      <w:r w:rsidR="006C048C">
        <w:rPr>
          <w:bCs/>
        </w:rPr>
        <w:t xml:space="preserve"> available, but when</w:t>
      </w:r>
      <w:r w:rsidR="006C048C" w:rsidRPr="00731364">
        <w:rPr>
          <w:bCs/>
        </w:rPr>
        <w:t xml:space="preserve"> there is already an active communication with the network</w:t>
      </w:r>
      <w:r w:rsidR="006C048C">
        <w:rPr>
          <w:bCs/>
        </w:rPr>
        <w:t>:</w:t>
      </w:r>
    </w:p>
    <w:p w14:paraId="7AC4EF56" w14:textId="0EBC66BD" w:rsidR="00D21B3C" w:rsidRDefault="00D21B3C" w:rsidP="00D21B3C">
      <w:r>
        <w:rPr>
          <w:b/>
        </w:rPr>
        <w:t xml:space="preserve">Proposal </w:t>
      </w:r>
      <w:r w:rsidR="00F63CAC">
        <w:rPr>
          <w:b/>
        </w:rPr>
        <w:t>7</w:t>
      </w:r>
      <w:r w:rsidRPr="00B84DB2">
        <w:rPr>
          <w:b/>
        </w:rPr>
        <w:t>:</w:t>
      </w:r>
      <w:r>
        <w:t xml:space="preserve"> The reporting of QoE information shall not trigger a UE to enter RRC connected mode from Idle / Inactive</w:t>
      </w:r>
      <w:r w:rsidR="006C048C">
        <w:t>.</w:t>
      </w:r>
    </w:p>
    <w:p w14:paraId="10ED9103" w14:textId="438E3506" w:rsidR="00731364" w:rsidRPr="00A71F04" w:rsidRDefault="00731364" w:rsidP="00731364">
      <w:pPr>
        <w:rPr>
          <w:bCs/>
        </w:rPr>
      </w:pPr>
      <w:r>
        <w:rPr>
          <w:b/>
        </w:rPr>
        <w:t xml:space="preserve">Proposal </w:t>
      </w:r>
      <w:r w:rsidR="00F63CAC">
        <w:rPr>
          <w:b/>
        </w:rPr>
        <w:t>8</w:t>
      </w:r>
      <w:r>
        <w:rPr>
          <w:b/>
        </w:rPr>
        <w:t xml:space="preserve">: </w:t>
      </w:r>
      <w:r w:rsidR="006C048C">
        <w:rPr>
          <w:bCs/>
        </w:rPr>
        <w:t>T</w:t>
      </w:r>
      <w:r w:rsidRPr="00A71F04">
        <w:rPr>
          <w:bCs/>
        </w:rPr>
        <w:t xml:space="preserve">he </w:t>
      </w:r>
      <w:r w:rsidR="006C048C">
        <w:rPr>
          <w:bCs/>
        </w:rPr>
        <w:t xml:space="preserve">availability and </w:t>
      </w:r>
      <w:r w:rsidRPr="00A71F04">
        <w:rPr>
          <w:bCs/>
        </w:rPr>
        <w:t xml:space="preserve">transmission of QoE report shall not trigger RACH </w:t>
      </w:r>
      <w:r>
        <w:rPr>
          <w:bCs/>
        </w:rPr>
        <w:t xml:space="preserve">process </w:t>
      </w:r>
      <w:r w:rsidRPr="00A71F04">
        <w:rPr>
          <w:bCs/>
        </w:rPr>
        <w:t>for Grant request</w:t>
      </w:r>
      <w:r>
        <w:rPr>
          <w:bCs/>
        </w:rPr>
        <w:t xml:space="preserve"> by UE</w:t>
      </w:r>
      <w:r w:rsidR="006C048C">
        <w:rPr>
          <w:bCs/>
        </w:rPr>
        <w:t>.</w:t>
      </w:r>
    </w:p>
    <w:p w14:paraId="5B872DC6" w14:textId="77777777" w:rsidR="00B60D98" w:rsidRDefault="00B60D98" w:rsidP="00A209D6"/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78DA55C8" w14:textId="77777777" w:rsidR="005511C6" w:rsidRPr="00A938E1" w:rsidRDefault="005511C6" w:rsidP="005511C6">
      <w:pPr>
        <w:rPr>
          <w:b/>
          <w:bCs/>
        </w:rPr>
      </w:pPr>
      <w:r w:rsidRPr="00A938E1">
        <w:rPr>
          <w:b/>
          <w:bCs/>
        </w:rPr>
        <w:t xml:space="preserve">Proposal 1: </w:t>
      </w:r>
      <w:r w:rsidRPr="00A938E1">
        <w:t>QMC configuration in RRC follows regular operation principles (setup/release).</w:t>
      </w:r>
    </w:p>
    <w:p w14:paraId="6B19DAFB" w14:textId="77777777" w:rsidR="005511C6" w:rsidRPr="00CF719B" w:rsidRDefault="005511C6" w:rsidP="005511C6">
      <w:pPr>
        <w:rPr>
          <w:b/>
          <w:bCs/>
        </w:rPr>
      </w:pPr>
      <w:r w:rsidRPr="00A938E1">
        <w:rPr>
          <w:b/>
          <w:bCs/>
        </w:rPr>
        <w:t xml:space="preserve">Proposal 2: </w:t>
      </w:r>
      <w:r w:rsidRPr="00A938E1">
        <w:t>RAN2 should study RRC layer impacts due to non-acknowledged QMC configuration release between RRC/App.</w:t>
      </w:r>
    </w:p>
    <w:p w14:paraId="7B4FE3A3" w14:textId="77777777" w:rsidR="005511C6" w:rsidRDefault="005511C6" w:rsidP="005511C6">
      <w:r w:rsidRPr="00174F91">
        <w:rPr>
          <w:b/>
          <w:bCs/>
        </w:rPr>
        <w:t>Proposal</w:t>
      </w:r>
      <w:r>
        <w:rPr>
          <w:b/>
          <w:bCs/>
        </w:rPr>
        <w:t xml:space="preserve"> 3</w:t>
      </w:r>
      <w:r w:rsidRPr="00174F91">
        <w:rPr>
          <w:b/>
          <w:bCs/>
        </w:rPr>
        <w:t>:</w:t>
      </w:r>
      <w:r>
        <w:t xml:space="preserve"> In NR, QMC configuration in Access Stratum concerns RRC CONNECTED and is released when UE switches to IDLE or INACTIVE state.</w:t>
      </w:r>
    </w:p>
    <w:p w14:paraId="2C39F0F7" w14:textId="77777777" w:rsidR="005511C6" w:rsidRDefault="005511C6" w:rsidP="005511C6">
      <w:r w:rsidRPr="00A67A9C">
        <w:rPr>
          <w:b/>
          <w:bCs/>
        </w:rPr>
        <w:t>Proposa</w:t>
      </w:r>
      <w:r w:rsidRPr="00EA0FC6">
        <w:rPr>
          <w:b/>
          <w:bCs/>
        </w:rPr>
        <w:t>l 4:</w:t>
      </w:r>
      <w:r>
        <w:t xml:space="preserve"> XML </w:t>
      </w:r>
      <w:proofErr w:type="spellStart"/>
      <w:r>
        <w:t>QoE</w:t>
      </w:r>
      <w:proofErr w:type="spellEnd"/>
      <w:r>
        <w:t xml:space="preserve"> Report received by UE from App. Layer when QMC is not configured at RRC layer are discarded.</w:t>
      </w:r>
    </w:p>
    <w:p w14:paraId="44E4E394" w14:textId="221694B4" w:rsidR="005511C6" w:rsidRDefault="005511C6" w:rsidP="005511C6">
      <w:r w:rsidRPr="203386A6">
        <w:rPr>
          <w:b/>
          <w:bCs/>
        </w:rPr>
        <w:t>Proposal 5</w:t>
      </w:r>
      <w:r>
        <w:t>: RAN2 should study QMC handling in RRC INACTIVE.</w:t>
      </w:r>
    </w:p>
    <w:p w14:paraId="0497FE7C" w14:textId="77777777" w:rsidR="005511C6" w:rsidRPr="001124F8" w:rsidRDefault="005511C6" w:rsidP="005511C6">
      <w:r w:rsidRPr="00683428">
        <w:rPr>
          <w:b/>
          <w:bCs/>
        </w:rPr>
        <w:t>Proposal</w:t>
      </w:r>
      <w:r>
        <w:rPr>
          <w:b/>
          <w:bCs/>
        </w:rPr>
        <w:t xml:space="preserve"> 6</w:t>
      </w:r>
      <w:r>
        <w:t>: The UE does not store RRC configuration for QMC that would survive RRC Idle state</w:t>
      </w:r>
      <w:r w:rsidDel="00F63CAC">
        <w:t xml:space="preserve"> </w:t>
      </w:r>
    </w:p>
    <w:p w14:paraId="6463F139" w14:textId="77777777" w:rsidR="005511C6" w:rsidRDefault="005511C6" w:rsidP="005511C6">
      <w:r>
        <w:rPr>
          <w:b/>
        </w:rPr>
        <w:t>Proposal 7</w:t>
      </w:r>
      <w:r w:rsidRPr="00B84DB2">
        <w:rPr>
          <w:b/>
        </w:rPr>
        <w:t>:</w:t>
      </w:r>
      <w:r>
        <w:t xml:space="preserve"> The reporting of </w:t>
      </w:r>
      <w:proofErr w:type="spellStart"/>
      <w:r>
        <w:t>QoE</w:t>
      </w:r>
      <w:proofErr w:type="spellEnd"/>
      <w:r>
        <w:t xml:space="preserve"> information shall not trigger a UE to enter RRC connected mode from Idle / Inactive.</w:t>
      </w:r>
    </w:p>
    <w:p w14:paraId="6929FAD6" w14:textId="77777777" w:rsidR="005511C6" w:rsidRPr="00A71F04" w:rsidRDefault="005511C6" w:rsidP="005511C6">
      <w:pPr>
        <w:rPr>
          <w:bCs/>
        </w:rPr>
      </w:pPr>
      <w:r>
        <w:rPr>
          <w:b/>
        </w:rPr>
        <w:t xml:space="preserve">Proposal 8: </w:t>
      </w:r>
      <w:r>
        <w:rPr>
          <w:bCs/>
        </w:rPr>
        <w:t>T</w:t>
      </w:r>
      <w:r w:rsidRPr="00A71F04">
        <w:rPr>
          <w:bCs/>
        </w:rPr>
        <w:t xml:space="preserve">he </w:t>
      </w:r>
      <w:r>
        <w:rPr>
          <w:bCs/>
        </w:rPr>
        <w:t xml:space="preserve">availability and </w:t>
      </w:r>
      <w:r w:rsidRPr="00A71F04">
        <w:rPr>
          <w:bCs/>
        </w:rPr>
        <w:t xml:space="preserve">transmission of </w:t>
      </w:r>
      <w:proofErr w:type="spellStart"/>
      <w:r w:rsidRPr="00A71F04">
        <w:rPr>
          <w:bCs/>
        </w:rPr>
        <w:t>QoE</w:t>
      </w:r>
      <w:proofErr w:type="spellEnd"/>
      <w:r w:rsidRPr="00A71F04">
        <w:rPr>
          <w:bCs/>
        </w:rPr>
        <w:t xml:space="preserve"> report shall not trigger RACH </w:t>
      </w:r>
      <w:r>
        <w:rPr>
          <w:bCs/>
        </w:rPr>
        <w:t xml:space="preserve">process </w:t>
      </w:r>
      <w:r w:rsidRPr="00A71F04">
        <w:rPr>
          <w:bCs/>
        </w:rPr>
        <w:t>for Grant request</w:t>
      </w:r>
      <w:r>
        <w:rPr>
          <w:bCs/>
        </w:rPr>
        <w:t xml:space="preserve"> by UE.</w:t>
      </w:r>
    </w:p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005BC" w14:textId="77777777" w:rsidR="00FE6124" w:rsidRDefault="00FE6124">
      <w:r>
        <w:separator/>
      </w:r>
    </w:p>
  </w:endnote>
  <w:endnote w:type="continuationSeparator" w:id="0">
    <w:p w14:paraId="10D7433E" w14:textId="77777777" w:rsidR="00FE6124" w:rsidRDefault="00FE6124">
      <w:r>
        <w:continuationSeparator/>
      </w:r>
    </w:p>
  </w:endnote>
  <w:endnote w:type="continuationNotice" w:id="1">
    <w:p w14:paraId="597D840F" w14:textId="77777777" w:rsidR="00FE6124" w:rsidRDefault="00FE61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045B3" w14:textId="77777777" w:rsidR="00FE6124" w:rsidRDefault="00FE6124">
      <w:r>
        <w:separator/>
      </w:r>
    </w:p>
  </w:footnote>
  <w:footnote w:type="continuationSeparator" w:id="0">
    <w:p w14:paraId="2F707D0D" w14:textId="77777777" w:rsidR="00FE6124" w:rsidRDefault="00FE6124">
      <w:r>
        <w:continuationSeparator/>
      </w:r>
    </w:p>
  </w:footnote>
  <w:footnote w:type="continuationNotice" w:id="1">
    <w:p w14:paraId="2DA566AC" w14:textId="77777777" w:rsidR="00FE6124" w:rsidRDefault="00FE61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970B1B"/>
    <w:multiLevelType w:val="hybridMultilevel"/>
    <w:tmpl w:val="D0C242B4"/>
    <w:lvl w:ilvl="0" w:tplc="21B81AC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F2EB518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E4BD38">
      <w:start w:val="1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20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B90CE9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3662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08F54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4A9A7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0F59D1"/>
    <w:multiLevelType w:val="hybridMultilevel"/>
    <w:tmpl w:val="EA623F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34C65"/>
    <w:multiLevelType w:val="hybridMultilevel"/>
    <w:tmpl w:val="1ADCEA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7396B"/>
    <w:multiLevelType w:val="hybridMultilevel"/>
    <w:tmpl w:val="D9786A82"/>
    <w:lvl w:ilvl="0" w:tplc="C9E290F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EB360DD"/>
    <w:multiLevelType w:val="hybridMultilevel"/>
    <w:tmpl w:val="7070F1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8"/>
  </w:num>
  <w:num w:numId="7">
    <w:abstractNumId w:val="9"/>
  </w:num>
  <w:num w:numId="8">
    <w:abstractNumId w:val="4"/>
  </w:num>
  <w:num w:numId="9">
    <w:abstractNumId w:val="10"/>
  </w:num>
  <w:num w:numId="10">
    <w:abstractNumId w:val="5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63"/>
    <w:rsid w:val="00007AEE"/>
    <w:rsid w:val="00016557"/>
    <w:rsid w:val="00023C40"/>
    <w:rsid w:val="000250FA"/>
    <w:rsid w:val="000266B3"/>
    <w:rsid w:val="00032F06"/>
    <w:rsid w:val="00033397"/>
    <w:rsid w:val="00040095"/>
    <w:rsid w:val="000429C4"/>
    <w:rsid w:val="00053C9B"/>
    <w:rsid w:val="00054179"/>
    <w:rsid w:val="00056C6D"/>
    <w:rsid w:val="00066A20"/>
    <w:rsid w:val="00066C0D"/>
    <w:rsid w:val="00073C9C"/>
    <w:rsid w:val="00080512"/>
    <w:rsid w:val="00090468"/>
    <w:rsid w:val="00094568"/>
    <w:rsid w:val="00097A0F"/>
    <w:rsid w:val="000A2A93"/>
    <w:rsid w:val="000B6405"/>
    <w:rsid w:val="000B7BCF"/>
    <w:rsid w:val="000C215A"/>
    <w:rsid w:val="000C522B"/>
    <w:rsid w:val="000D3E54"/>
    <w:rsid w:val="000D58AB"/>
    <w:rsid w:val="000E1224"/>
    <w:rsid w:val="000E12C6"/>
    <w:rsid w:val="000E3F7F"/>
    <w:rsid w:val="0010494B"/>
    <w:rsid w:val="001124F8"/>
    <w:rsid w:val="00112F1A"/>
    <w:rsid w:val="00113CC9"/>
    <w:rsid w:val="00130C03"/>
    <w:rsid w:val="00145075"/>
    <w:rsid w:val="00145C67"/>
    <w:rsid w:val="00153738"/>
    <w:rsid w:val="0016508C"/>
    <w:rsid w:val="00172F81"/>
    <w:rsid w:val="001741A0"/>
    <w:rsid w:val="00174F91"/>
    <w:rsid w:val="00175FA0"/>
    <w:rsid w:val="001777D5"/>
    <w:rsid w:val="00177923"/>
    <w:rsid w:val="00194CD0"/>
    <w:rsid w:val="0019764D"/>
    <w:rsid w:val="001B192D"/>
    <w:rsid w:val="001B49C9"/>
    <w:rsid w:val="001C0C58"/>
    <w:rsid w:val="001C23F4"/>
    <w:rsid w:val="001C4F79"/>
    <w:rsid w:val="001E56A2"/>
    <w:rsid w:val="001F0DA4"/>
    <w:rsid w:val="001F168B"/>
    <w:rsid w:val="001F7831"/>
    <w:rsid w:val="00204045"/>
    <w:rsid w:val="0020712B"/>
    <w:rsid w:val="00210F67"/>
    <w:rsid w:val="002209C6"/>
    <w:rsid w:val="00225941"/>
    <w:rsid w:val="0022606D"/>
    <w:rsid w:val="00231728"/>
    <w:rsid w:val="002332BB"/>
    <w:rsid w:val="0023649E"/>
    <w:rsid w:val="00244A05"/>
    <w:rsid w:val="00250404"/>
    <w:rsid w:val="00252031"/>
    <w:rsid w:val="002610D8"/>
    <w:rsid w:val="002660C3"/>
    <w:rsid w:val="00270352"/>
    <w:rsid w:val="002747EC"/>
    <w:rsid w:val="002800A5"/>
    <w:rsid w:val="002855BF"/>
    <w:rsid w:val="00286792"/>
    <w:rsid w:val="0029097E"/>
    <w:rsid w:val="00294A96"/>
    <w:rsid w:val="002C1D00"/>
    <w:rsid w:val="002D3A96"/>
    <w:rsid w:val="002E25BC"/>
    <w:rsid w:val="002E6920"/>
    <w:rsid w:val="002F0462"/>
    <w:rsid w:val="002F0D22"/>
    <w:rsid w:val="002F1E4D"/>
    <w:rsid w:val="002F2BED"/>
    <w:rsid w:val="00311B17"/>
    <w:rsid w:val="003172DC"/>
    <w:rsid w:val="00325AE3"/>
    <w:rsid w:val="00326069"/>
    <w:rsid w:val="00342042"/>
    <w:rsid w:val="00343FE4"/>
    <w:rsid w:val="0035462D"/>
    <w:rsid w:val="00356500"/>
    <w:rsid w:val="0036459E"/>
    <w:rsid w:val="00364B41"/>
    <w:rsid w:val="003719B8"/>
    <w:rsid w:val="00372F79"/>
    <w:rsid w:val="00383096"/>
    <w:rsid w:val="00385EC5"/>
    <w:rsid w:val="003868BD"/>
    <w:rsid w:val="003915D9"/>
    <w:rsid w:val="0039346C"/>
    <w:rsid w:val="00397C31"/>
    <w:rsid w:val="003A41EF"/>
    <w:rsid w:val="003B40AD"/>
    <w:rsid w:val="003B6B2A"/>
    <w:rsid w:val="003C0688"/>
    <w:rsid w:val="003C0A3F"/>
    <w:rsid w:val="003C4E37"/>
    <w:rsid w:val="003D38E4"/>
    <w:rsid w:val="003D6BF7"/>
    <w:rsid w:val="003E16BE"/>
    <w:rsid w:val="003E2CCC"/>
    <w:rsid w:val="003E55B3"/>
    <w:rsid w:val="003F4E28"/>
    <w:rsid w:val="003F79B0"/>
    <w:rsid w:val="004006E8"/>
    <w:rsid w:val="00401855"/>
    <w:rsid w:val="004112A1"/>
    <w:rsid w:val="00412049"/>
    <w:rsid w:val="00423FCB"/>
    <w:rsid w:val="00442665"/>
    <w:rsid w:val="00442E7C"/>
    <w:rsid w:val="00450F39"/>
    <w:rsid w:val="00465587"/>
    <w:rsid w:val="00470668"/>
    <w:rsid w:val="00477455"/>
    <w:rsid w:val="00481C66"/>
    <w:rsid w:val="004A1F7B"/>
    <w:rsid w:val="004C1D0B"/>
    <w:rsid w:val="004C24EE"/>
    <w:rsid w:val="004C44D1"/>
    <w:rsid w:val="004C44D2"/>
    <w:rsid w:val="004D3578"/>
    <w:rsid w:val="004D380D"/>
    <w:rsid w:val="004D7D30"/>
    <w:rsid w:val="004E213A"/>
    <w:rsid w:val="00503171"/>
    <w:rsid w:val="00506C28"/>
    <w:rsid w:val="00506ED7"/>
    <w:rsid w:val="0052136E"/>
    <w:rsid w:val="00534DA0"/>
    <w:rsid w:val="00535B2A"/>
    <w:rsid w:val="00542E97"/>
    <w:rsid w:val="00543E6C"/>
    <w:rsid w:val="005511C6"/>
    <w:rsid w:val="00561928"/>
    <w:rsid w:val="00565087"/>
    <w:rsid w:val="0056573F"/>
    <w:rsid w:val="00570201"/>
    <w:rsid w:val="00571279"/>
    <w:rsid w:val="00572B9E"/>
    <w:rsid w:val="00575AA3"/>
    <w:rsid w:val="0058151D"/>
    <w:rsid w:val="005927E4"/>
    <w:rsid w:val="005A2A33"/>
    <w:rsid w:val="005A49C6"/>
    <w:rsid w:val="005B6257"/>
    <w:rsid w:val="005B71B1"/>
    <w:rsid w:val="005B7511"/>
    <w:rsid w:val="005D34BF"/>
    <w:rsid w:val="005E0F79"/>
    <w:rsid w:val="00603353"/>
    <w:rsid w:val="00611566"/>
    <w:rsid w:val="0061513B"/>
    <w:rsid w:val="00646D99"/>
    <w:rsid w:val="00652B3C"/>
    <w:rsid w:val="006530E0"/>
    <w:rsid w:val="00656910"/>
    <w:rsid w:val="006574C0"/>
    <w:rsid w:val="006666BE"/>
    <w:rsid w:val="00683428"/>
    <w:rsid w:val="0068525E"/>
    <w:rsid w:val="006946C0"/>
    <w:rsid w:val="00696821"/>
    <w:rsid w:val="006A4877"/>
    <w:rsid w:val="006B4651"/>
    <w:rsid w:val="006C048C"/>
    <w:rsid w:val="006C66D8"/>
    <w:rsid w:val="006D1E24"/>
    <w:rsid w:val="006D35DE"/>
    <w:rsid w:val="006E0434"/>
    <w:rsid w:val="006E1417"/>
    <w:rsid w:val="006E7508"/>
    <w:rsid w:val="006F1F43"/>
    <w:rsid w:val="006F3DBC"/>
    <w:rsid w:val="006F6009"/>
    <w:rsid w:val="006F6A2C"/>
    <w:rsid w:val="007063F8"/>
    <w:rsid w:val="007069DC"/>
    <w:rsid w:val="00710201"/>
    <w:rsid w:val="00710E92"/>
    <w:rsid w:val="00717C78"/>
    <w:rsid w:val="0072073A"/>
    <w:rsid w:val="00724357"/>
    <w:rsid w:val="00724C92"/>
    <w:rsid w:val="00731364"/>
    <w:rsid w:val="007342B5"/>
    <w:rsid w:val="00734A5B"/>
    <w:rsid w:val="00744475"/>
    <w:rsid w:val="00744E76"/>
    <w:rsid w:val="007512CD"/>
    <w:rsid w:val="00752382"/>
    <w:rsid w:val="00757D40"/>
    <w:rsid w:val="0076576D"/>
    <w:rsid w:val="007662B5"/>
    <w:rsid w:val="00781F0F"/>
    <w:rsid w:val="007841C4"/>
    <w:rsid w:val="0078727C"/>
    <w:rsid w:val="0079049D"/>
    <w:rsid w:val="00793DC5"/>
    <w:rsid w:val="007A0A40"/>
    <w:rsid w:val="007A4BEA"/>
    <w:rsid w:val="007B18D8"/>
    <w:rsid w:val="007B4E20"/>
    <w:rsid w:val="007C095F"/>
    <w:rsid w:val="007C1224"/>
    <w:rsid w:val="007C2DD0"/>
    <w:rsid w:val="007D0BCB"/>
    <w:rsid w:val="007D665F"/>
    <w:rsid w:val="007F2E08"/>
    <w:rsid w:val="008028A4"/>
    <w:rsid w:val="00813245"/>
    <w:rsid w:val="00817087"/>
    <w:rsid w:val="00821FA3"/>
    <w:rsid w:val="00835FBD"/>
    <w:rsid w:val="00840DE0"/>
    <w:rsid w:val="00856158"/>
    <w:rsid w:val="00856430"/>
    <w:rsid w:val="0086354A"/>
    <w:rsid w:val="008649F9"/>
    <w:rsid w:val="00867241"/>
    <w:rsid w:val="00867A7D"/>
    <w:rsid w:val="00871BE4"/>
    <w:rsid w:val="008768CA"/>
    <w:rsid w:val="00877D9E"/>
    <w:rsid w:val="00877EF9"/>
    <w:rsid w:val="00880559"/>
    <w:rsid w:val="008971A3"/>
    <w:rsid w:val="008A16AD"/>
    <w:rsid w:val="008A6126"/>
    <w:rsid w:val="008B5306"/>
    <w:rsid w:val="008C14F6"/>
    <w:rsid w:val="008C2E2A"/>
    <w:rsid w:val="008C3057"/>
    <w:rsid w:val="008C6567"/>
    <w:rsid w:val="008C66AC"/>
    <w:rsid w:val="008D2E4D"/>
    <w:rsid w:val="008D64E2"/>
    <w:rsid w:val="008D77D0"/>
    <w:rsid w:val="008E10D9"/>
    <w:rsid w:val="008E5958"/>
    <w:rsid w:val="008F396F"/>
    <w:rsid w:val="008F3DCD"/>
    <w:rsid w:val="0090271F"/>
    <w:rsid w:val="00902DB9"/>
    <w:rsid w:val="0090466A"/>
    <w:rsid w:val="00912DDA"/>
    <w:rsid w:val="00913C24"/>
    <w:rsid w:val="00923655"/>
    <w:rsid w:val="00936071"/>
    <w:rsid w:val="00936525"/>
    <w:rsid w:val="009367E8"/>
    <w:rsid w:val="009376CD"/>
    <w:rsid w:val="00940212"/>
    <w:rsid w:val="00941D5A"/>
    <w:rsid w:val="00942EC2"/>
    <w:rsid w:val="00944796"/>
    <w:rsid w:val="00947DDD"/>
    <w:rsid w:val="00950309"/>
    <w:rsid w:val="00957EF4"/>
    <w:rsid w:val="00960933"/>
    <w:rsid w:val="00961B32"/>
    <w:rsid w:val="00962509"/>
    <w:rsid w:val="0096336C"/>
    <w:rsid w:val="0096625A"/>
    <w:rsid w:val="00970DB3"/>
    <w:rsid w:val="0097128D"/>
    <w:rsid w:val="00974BB0"/>
    <w:rsid w:val="00975BCD"/>
    <w:rsid w:val="009823EC"/>
    <w:rsid w:val="009828E0"/>
    <w:rsid w:val="009928A9"/>
    <w:rsid w:val="00992D65"/>
    <w:rsid w:val="009A0AF3"/>
    <w:rsid w:val="009B07CD"/>
    <w:rsid w:val="009B451D"/>
    <w:rsid w:val="009C0DDE"/>
    <w:rsid w:val="009C19E9"/>
    <w:rsid w:val="009D09FA"/>
    <w:rsid w:val="009D5203"/>
    <w:rsid w:val="009D74A6"/>
    <w:rsid w:val="009E0E87"/>
    <w:rsid w:val="009F0BF0"/>
    <w:rsid w:val="009F2F15"/>
    <w:rsid w:val="009F41A8"/>
    <w:rsid w:val="009F7460"/>
    <w:rsid w:val="00A047FE"/>
    <w:rsid w:val="00A10F02"/>
    <w:rsid w:val="00A16203"/>
    <w:rsid w:val="00A204CA"/>
    <w:rsid w:val="00A209D6"/>
    <w:rsid w:val="00A22738"/>
    <w:rsid w:val="00A314D8"/>
    <w:rsid w:val="00A330F1"/>
    <w:rsid w:val="00A50A54"/>
    <w:rsid w:val="00A53724"/>
    <w:rsid w:val="00A54B2B"/>
    <w:rsid w:val="00A6587E"/>
    <w:rsid w:val="00A67A9C"/>
    <w:rsid w:val="00A701BC"/>
    <w:rsid w:val="00A71008"/>
    <w:rsid w:val="00A71F04"/>
    <w:rsid w:val="00A77D6F"/>
    <w:rsid w:val="00A82346"/>
    <w:rsid w:val="00A875AB"/>
    <w:rsid w:val="00A938E1"/>
    <w:rsid w:val="00A95BA6"/>
    <w:rsid w:val="00A9671C"/>
    <w:rsid w:val="00A96CAF"/>
    <w:rsid w:val="00AA1553"/>
    <w:rsid w:val="00AA5212"/>
    <w:rsid w:val="00AA5C39"/>
    <w:rsid w:val="00AA6764"/>
    <w:rsid w:val="00AD27CF"/>
    <w:rsid w:val="00AD349F"/>
    <w:rsid w:val="00B047B3"/>
    <w:rsid w:val="00B05380"/>
    <w:rsid w:val="00B05962"/>
    <w:rsid w:val="00B15449"/>
    <w:rsid w:val="00B15B72"/>
    <w:rsid w:val="00B16C2F"/>
    <w:rsid w:val="00B218CB"/>
    <w:rsid w:val="00B27303"/>
    <w:rsid w:val="00B37A72"/>
    <w:rsid w:val="00B40F46"/>
    <w:rsid w:val="00B47FD1"/>
    <w:rsid w:val="00B516BB"/>
    <w:rsid w:val="00B5687C"/>
    <w:rsid w:val="00B60D98"/>
    <w:rsid w:val="00B67CA0"/>
    <w:rsid w:val="00B741C4"/>
    <w:rsid w:val="00B774FD"/>
    <w:rsid w:val="00B77652"/>
    <w:rsid w:val="00B84DB2"/>
    <w:rsid w:val="00B91AA3"/>
    <w:rsid w:val="00B9228F"/>
    <w:rsid w:val="00B9256A"/>
    <w:rsid w:val="00B94203"/>
    <w:rsid w:val="00B95962"/>
    <w:rsid w:val="00B969D9"/>
    <w:rsid w:val="00BA1749"/>
    <w:rsid w:val="00BA5523"/>
    <w:rsid w:val="00BC3555"/>
    <w:rsid w:val="00BF51DF"/>
    <w:rsid w:val="00C12B51"/>
    <w:rsid w:val="00C202F7"/>
    <w:rsid w:val="00C24650"/>
    <w:rsid w:val="00C25465"/>
    <w:rsid w:val="00C30874"/>
    <w:rsid w:val="00C33079"/>
    <w:rsid w:val="00C34381"/>
    <w:rsid w:val="00C418CC"/>
    <w:rsid w:val="00C45968"/>
    <w:rsid w:val="00C5202E"/>
    <w:rsid w:val="00C548C6"/>
    <w:rsid w:val="00C638E4"/>
    <w:rsid w:val="00C6553E"/>
    <w:rsid w:val="00C715E7"/>
    <w:rsid w:val="00C83A13"/>
    <w:rsid w:val="00C9068C"/>
    <w:rsid w:val="00C91600"/>
    <w:rsid w:val="00C92967"/>
    <w:rsid w:val="00CA280B"/>
    <w:rsid w:val="00CA3D0C"/>
    <w:rsid w:val="00CA654B"/>
    <w:rsid w:val="00CB1331"/>
    <w:rsid w:val="00CB72B8"/>
    <w:rsid w:val="00CD4C7B"/>
    <w:rsid w:val="00CD5061"/>
    <w:rsid w:val="00CD58FE"/>
    <w:rsid w:val="00CD6081"/>
    <w:rsid w:val="00CF0B53"/>
    <w:rsid w:val="00CF33DE"/>
    <w:rsid w:val="00CF719B"/>
    <w:rsid w:val="00D02065"/>
    <w:rsid w:val="00D033B1"/>
    <w:rsid w:val="00D075FD"/>
    <w:rsid w:val="00D21B3C"/>
    <w:rsid w:val="00D21DEA"/>
    <w:rsid w:val="00D25A55"/>
    <w:rsid w:val="00D33BE3"/>
    <w:rsid w:val="00D3792D"/>
    <w:rsid w:val="00D40163"/>
    <w:rsid w:val="00D55E47"/>
    <w:rsid w:val="00D56DA4"/>
    <w:rsid w:val="00D62E19"/>
    <w:rsid w:val="00D67CD1"/>
    <w:rsid w:val="00D738D6"/>
    <w:rsid w:val="00D74FB1"/>
    <w:rsid w:val="00D80795"/>
    <w:rsid w:val="00D83FC4"/>
    <w:rsid w:val="00D854BE"/>
    <w:rsid w:val="00D87E00"/>
    <w:rsid w:val="00D90481"/>
    <w:rsid w:val="00D9134D"/>
    <w:rsid w:val="00D95D1C"/>
    <w:rsid w:val="00D96D11"/>
    <w:rsid w:val="00DA7A03"/>
    <w:rsid w:val="00DB0DB8"/>
    <w:rsid w:val="00DB1818"/>
    <w:rsid w:val="00DC0D9D"/>
    <w:rsid w:val="00DC153D"/>
    <w:rsid w:val="00DC309B"/>
    <w:rsid w:val="00DC4C22"/>
    <w:rsid w:val="00DC4DA2"/>
    <w:rsid w:val="00DC5261"/>
    <w:rsid w:val="00DE25D2"/>
    <w:rsid w:val="00DE48BB"/>
    <w:rsid w:val="00DE6B70"/>
    <w:rsid w:val="00DE6C0B"/>
    <w:rsid w:val="00E026B4"/>
    <w:rsid w:val="00E045CB"/>
    <w:rsid w:val="00E13556"/>
    <w:rsid w:val="00E14CD2"/>
    <w:rsid w:val="00E14F44"/>
    <w:rsid w:val="00E21CE9"/>
    <w:rsid w:val="00E22208"/>
    <w:rsid w:val="00E26CC4"/>
    <w:rsid w:val="00E46C08"/>
    <w:rsid w:val="00E471CF"/>
    <w:rsid w:val="00E546B6"/>
    <w:rsid w:val="00E62835"/>
    <w:rsid w:val="00E72DA4"/>
    <w:rsid w:val="00E74E23"/>
    <w:rsid w:val="00E76EC0"/>
    <w:rsid w:val="00E77645"/>
    <w:rsid w:val="00E77CAF"/>
    <w:rsid w:val="00E83697"/>
    <w:rsid w:val="00E90FA8"/>
    <w:rsid w:val="00E91E08"/>
    <w:rsid w:val="00EA0FC6"/>
    <w:rsid w:val="00EA66C9"/>
    <w:rsid w:val="00EB2376"/>
    <w:rsid w:val="00EB47E1"/>
    <w:rsid w:val="00EB5E24"/>
    <w:rsid w:val="00EC0B23"/>
    <w:rsid w:val="00EC4A25"/>
    <w:rsid w:val="00ED1506"/>
    <w:rsid w:val="00ED5051"/>
    <w:rsid w:val="00EF21F2"/>
    <w:rsid w:val="00EF612C"/>
    <w:rsid w:val="00F025A2"/>
    <w:rsid w:val="00F03015"/>
    <w:rsid w:val="00F03447"/>
    <w:rsid w:val="00F036E9"/>
    <w:rsid w:val="00F06239"/>
    <w:rsid w:val="00F07388"/>
    <w:rsid w:val="00F07C2C"/>
    <w:rsid w:val="00F2026E"/>
    <w:rsid w:val="00F2210A"/>
    <w:rsid w:val="00F37743"/>
    <w:rsid w:val="00F469B0"/>
    <w:rsid w:val="00F54A3D"/>
    <w:rsid w:val="00F54CB0"/>
    <w:rsid w:val="00F579CD"/>
    <w:rsid w:val="00F63CAC"/>
    <w:rsid w:val="00F653B8"/>
    <w:rsid w:val="00F6698F"/>
    <w:rsid w:val="00F71B14"/>
    <w:rsid w:val="00F71B89"/>
    <w:rsid w:val="00F72EB2"/>
    <w:rsid w:val="00F7353C"/>
    <w:rsid w:val="00F76F8F"/>
    <w:rsid w:val="00F941DF"/>
    <w:rsid w:val="00FA1266"/>
    <w:rsid w:val="00FA2AEA"/>
    <w:rsid w:val="00FA4D21"/>
    <w:rsid w:val="00FB36FA"/>
    <w:rsid w:val="00FC1192"/>
    <w:rsid w:val="00FD272A"/>
    <w:rsid w:val="00FE1CF4"/>
    <w:rsid w:val="00FE251B"/>
    <w:rsid w:val="00FE6124"/>
    <w:rsid w:val="00FF1A4E"/>
    <w:rsid w:val="203386A6"/>
    <w:rsid w:val="29780689"/>
    <w:rsid w:val="2F1107F2"/>
    <w:rsid w:val="40BE8E9B"/>
    <w:rsid w:val="507D59D8"/>
    <w:rsid w:val="74A9B1A5"/>
    <w:rsid w:val="7E5A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657DDC81-67F6-4E6B-879F-D02C8B604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2A9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2800A5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871BE4"/>
    <w:pPr>
      <w:ind w:left="720"/>
      <w:contextualSpacing/>
    </w:pPr>
  </w:style>
  <w:style w:type="table" w:styleId="TableGrid">
    <w:name w:val="Table Grid"/>
    <w:basedOn w:val="TableNormal"/>
    <w:rsid w:val="00B047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7063F8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basedOn w:val="DefaultParagraphFont"/>
    <w:rsid w:val="0019764D"/>
    <w:rPr>
      <w:color w:val="954F72" w:themeColor="followedHyperlink"/>
      <w:u w:val="single"/>
    </w:rPr>
  </w:style>
  <w:style w:type="character" w:customStyle="1" w:styleId="THChar">
    <w:name w:val="TH Char"/>
    <w:link w:val="TH"/>
    <w:locked/>
    <w:rsid w:val="001E56A2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1E56A2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535B2A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B40F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0F46"/>
  </w:style>
  <w:style w:type="character" w:customStyle="1" w:styleId="CommentTextChar">
    <w:name w:val="Comment Text Char"/>
    <w:basedOn w:val="DefaultParagraphFont"/>
    <w:link w:val="CommentText"/>
    <w:rsid w:val="00B40F4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40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0F46"/>
    <w:rPr>
      <w:b/>
      <w:bCs/>
      <w:lang w:eastAsia="en-US"/>
    </w:rPr>
  </w:style>
  <w:style w:type="character" w:customStyle="1" w:styleId="normaltextrun">
    <w:name w:val="normaltextrun"/>
    <w:basedOn w:val="DefaultParagraphFont"/>
    <w:rsid w:val="00FA2AEA"/>
  </w:style>
  <w:style w:type="character" w:customStyle="1" w:styleId="eop">
    <w:name w:val="eop"/>
    <w:basedOn w:val="DefaultParagraphFont"/>
    <w:rsid w:val="00FA2AEA"/>
  </w:style>
  <w:style w:type="paragraph" w:styleId="HTMLPreformatted">
    <w:name w:val="HTML Preformatted"/>
    <w:basedOn w:val="Normal"/>
    <w:link w:val="HTMLPreformattedChar"/>
    <w:uiPriority w:val="99"/>
    <w:unhideWhenUsed/>
    <w:rsid w:val="008672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de-DE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67241"/>
    <w:rPr>
      <w:rFonts w:ascii="Courier New" w:hAnsi="Courier New" w:cs="Courier New"/>
      <w:lang w:val="de-D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0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Meetings_3GPP_SYNC/RAN/Inbox/RP-193256.zip" TargetMode="External"/><Relationship Id="rId18" Type="http://schemas.openxmlformats.org/officeDocument/2006/relationships/hyperlink" Target="http://3gpp.org/ftp/tsg_ran/WG2_RL2/TSGR2_103/Docs/R2-1812979.zi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Specs/archive/27_series/27.007/27007-g60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5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Specs/archive/28_series/28.406/28406-g00.zip" TargetMode="External"/><Relationship Id="rId20" Type="http://schemas.openxmlformats.org/officeDocument/2006/relationships/hyperlink" Target="https://portal.3gpp.org/desktopmodules/Specifications/SpecificationDetails.aspx?specificationId=1404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3.wmf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Specs/archive/28_series/28.405/28405-g00.zip" TargetMode="External"/><Relationship Id="rId23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hyperlink" Target="https://portal.3gpp.org/desktopmodules/Specifications/SpecificationDetails.aspx?specificationId=1444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Specs/archive/28_series/28.404/28404-g20.zip" TargetMode="External"/><Relationship Id="rId22" Type="http://schemas.openxmlformats.org/officeDocument/2006/relationships/image" Target="media/image2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5AIRPNAIUNRU-1774131100-1874</_dlc_DocId>
    <_dlc_DocIdUrl xmlns="71c5aaf6-e6ce-465b-b873-5148d2a4c105">
      <Url>https://nokia.sharepoint.com/sites/c5g/projects/nas/_layouts/15/DocIdRedir.aspx?ID=5AIRPNAIUNRU-1774131100-1874</Url>
      <Description>5AIRPNAIUNRU-1774131100-1874</Description>
    </_dlc_DocIdUrl>
    <_Flow_SignoffStatus xmlns="6d0092ff-228e-48cb-9ef6-dbafe0d3bded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1BB607-1A38-4F68-9D45-179342FBD1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6d0092ff-228e-48cb-9ef6-dbafe0d3bded"/>
    <ds:schemaRef ds:uri="http://purl.org/dc/terms/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8771FB1-B0F7-48E1-964D-A1F50021F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710607E-F3A5-4E35-8741-9BE2AB5D2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9106</CharactersWithSpaces>
  <SharedDoc>false</SharedDoc>
  <HyperlinkBase/>
  <HLinks>
    <vt:vector size="48" baseType="variant">
      <vt:variant>
        <vt:i4>6291456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https://www.3gpp.org/ftp/Specs/archive/27_series/27.007/27007-g60.zip</vt:lpwstr>
      </vt:variant>
      <vt:variant>
        <vt:lpwstr/>
      </vt:variant>
      <vt:variant>
        <vt:i4>917511</vt:i4>
      </vt:variant>
      <vt:variant>
        <vt:i4>18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https://portal.3gpp.org/desktopmodules/Specifications/SpecificationDetails.aspx?specificationId=1404</vt:lpwstr>
      </vt:variant>
      <vt:variant>
        <vt:lpwstr/>
      </vt:variant>
      <vt:variant>
        <vt:i4>917507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https://portal.3gpp.org/desktopmodules/Specifications/SpecificationDetails.aspx?specificationId=1444</vt:lpwstr>
      </vt:variant>
      <vt:variant>
        <vt:lpwstr/>
      </vt:variant>
      <vt:variant>
        <vt:i4>2162761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http://3gpp.org/ftp/tsg_ran/WG2_RL2/TSGR2_103/Docs/R2-1812979.zip</vt:lpwstr>
      </vt:variant>
      <vt:variant>
        <vt:lpwstr/>
      </vt:variant>
      <vt:variant>
        <vt:i4>6881280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https://www.3gpp.org/ftp/Specs/archive/28_series/28.406/28406-g00.zip</vt:lpwstr>
      </vt:variant>
      <vt:variant>
        <vt:lpwstr/>
      </vt:variant>
      <vt:variant>
        <vt:i4>6881280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https://www.3gpp.org/ftp/Specs/archive/28_series/28.405/28405-g00.zip</vt:lpwstr>
      </vt:variant>
      <vt:variant>
        <vt:lpwstr/>
      </vt:variant>
      <vt:variant>
        <vt:i4>7012352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https://www.3gpp.org/ftp/Specs/archive/28_series/28.404/28404-g20.zip</vt:lpwstr>
      </vt:variant>
      <vt:variant>
        <vt:lpwstr/>
      </vt:variant>
      <vt:variant>
        <vt:i4>6094934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https://www.3gpp.org/ftp/Meetings_3GPP_SYNC/RAN/Inbox/RP-193256.zip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Gosia</cp:lastModifiedBy>
  <cp:revision>2</cp:revision>
  <dcterms:created xsi:type="dcterms:W3CDTF">2021-01-14T22:06:00Z</dcterms:created>
  <dcterms:modified xsi:type="dcterms:W3CDTF">2021-01-14T22:06:00Z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ff0358a7-b235-4dad-af1c-219668d3d6c6</vt:lpwstr>
  </property>
</Properties>
</file>